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26" w:rsidRDefault="00F65916"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219120</wp:posOffset>
            </wp:positionH>
            <wp:positionV relativeFrom="margin">
              <wp:posOffset>-228600</wp:posOffset>
            </wp:positionV>
            <wp:extent cx="2728505" cy="65151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armo_logo1-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50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D98" w:rsidRPr="00896D98">
        <w:rPr>
          <w:noProof/>
          <w:color w:val="FF0000"/>
        </w:rPr>
        <w:pict>
          <v:rect id="Rectangle 10" o:spid="_x0000_s1026" style="position:absolute;margin-left:-39pt;margin-top:1pt;width:621.85pt;height:17.2pt;z-index:251659264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" fillcolor="#fd2b3d" stroked="f" strokeweight="1pt">
            <w10:wrap anchorx="margin" anchory="margin"/>
          </v:rect>
        </w:pict>
      </w:r>
    </w:p>
    <w:p w:rsidR="00F46F26" w:rsidRDefault="00896D98">
      <w:r>
        <w:rPr>
          <w:noProof/>
        </w:rPr>
        <w:pict>
          <v:rect id="Rectangle 1" o:spid="_x0000_s1031" style="position:absolute;margin-left:-41pt;margin-top:45.2pt;width:616.05pt;height:117.2pt;z-index:251662336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" fillcolor="#616262" stroked="f" strokeweight="1pt">
            <w10:wrap type="topAndBottom" anchorx="margin" anchory="margin"/>
          </v:rect>
        </w:pict>
      </w:r>
    </w:p>
    <w:p w:rsidR="00840BA9" w:rsidRDefault="00896D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54.95pt;margin-top:133.2pt;width:523.35pt;height:35.55pt;z-index:2516684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fRttMCAAAd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" filled="f" stroked="f">
            <v:textbox style="mso-next-textbox:#Text Box 8">
              <w:txbxContent>
                <w:p w:rsidR="00EB3082" w:rsidRPr="00DC18A1" w:rsidRDefault="00EB3082" w:rsidP="00181001">
                  <w:pPr>
                    <w:pStyle w:val="Title1"/>
                    <w:rPr>
                      <w:sz w:val="36"/>
                      <w:szCs w:val="36"/>
                    </w:rPr>
                  </w:pPr>
                  <w:r w:rsidRPr="00346FB8">
                    <w:rPr>
                      <w:sz w:val="36"/>
                      <w:szCs w:val="36"/>
                    </w:rPr>
                    <w:t>2 Port Pro USB 2.0 to Serial Converter, TX/RX LED COM Retention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" o:spid="_x0000_s1028" type="#_x0000_t202" style="position:absolute;margin-left:55pt;margin-top:90.4pt;width:198.5pt;height:27.35pt;z-index:2516664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C1dQCAAAf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" filled="f" stroked="f">
            <v:textbox style="mso-next-textbox:#Text Box 12">
              <w:txbxContent>
                <w:p w:rsidR="00EB3082" w:rsidRPr="00E02251" w:rsidRDefault="00EB3082" w:rsidP="00181001">
                  <w:pPr>
                    <w:pStyle w:val="Title0"/>
                  </w:pPr>
                  <w:r>
                    <w:t>Technical</w:t>
                  </w:r>
                  <w:r w:rsidRPr="00E02251">
                    <w:t xml:space="preserve"> Data Sheet</w:t>
                  </w:r>
                </w:p>
              </w:txbxContent>
            </v:textbox>
            <w10:wrap anchorx="page" anchory="page"/>
          </v:shape>
        </w:pict>
      </w:r>
    </w:p>
    <w:p w:rsidR="00A762C9" w:rsidRDefault="00896D98">
      <w:r>
        <w:rPr>
          <w:noProof/>
        </w:rPr>
        <w:pict>
          <v:shape id="Text Box 14" o:spid="_x0000_s1029" type="#_x0000_t202" style="position:absolute;margin-left:54.7pt;margin-top:181.05pt;width:392.7pt;height:21.1pt;z-index:251670528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ZmJ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" filled="f" stroked="f">
            <v:textbox>
              <w:txbxContent>
                <w:p w:rsidR="00EB3082" w:rsidRPr="00904904" w:rsidRDefault="00EB3082" w:rsidP="00E90DFE">
                  <w:pPr>
                    <w:pStyle w:val="HeaderTextLink"/>
                  </w:pPr>
                  <w:r>
                    <w:t xml:space="preserve">Model Number: </w:t>
                  </w:r>
                  <w:hyperlink r:id="rId8" w:history="1">
                    <w:r w:rsidRPr="00346FB8">
                      <w:rPr>
                        <w:rStyle w:val="Hyperlink"/>
                        <w:color w:val="FFFFFF" w:themeColor="background1"/>
                        <w:u w:val="none"/>
                      </w:rPr>
                      <w:t>GM-FTDI2X</w:t>
                    </w:r>
                  </w:hyperlink>
                </w:p>
              </w:txbxContent>
            </v:textbox>
            <w10:wrap type="through" anchorx="page" anchory="page"/>
          </v:shape>
        </w:pict>
      </w:r>
    </w:p>
    <w:tbl>
      <w:tblPr>
        <w:tblStyle w:val="TableGrid"/>
        <w:tblW w:w="5000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/>
      </w:tblPr>
      <w:tblGrid>
        <w:gridCol w:w="3390"/>
        <w:gridCol w:w="248"/>
        <w:gridCol w:w="3367"/>
        <w:gridCol w:w="275"/>
        <w:gridCol w:w="3390"/>
      </w:tblGrid>
      <w:tr w:rsidR="0033138F" w:rsidTr="00812B67">
        <w:trPr>
          <w:trHeight w:val="2160"/>
          <w:jc w:val="center"/>
        </w:trPr>
        <w:tc>
          <w:tcPr>
            <w:tcW w:w="3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416" w:rsidRDefault="00035416" w:rsidP="00576889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496585" cy="1358899"/>
                  <wp:effectExtent l="19050" t="0" r="836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5" cy="135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416" w:rsidRDefault="00035416" w:rsidP="00576889"/>
        </w:tc>
        <w:tc>
          <w:tcPr>
            <w:tcW w:w="3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416" w:rsidRDefault="0033138F" w:rsidP="00576889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413414" cy="1283379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414" cy="128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nil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416" w:rsidRDefault="00035416" w:rsidP="00576889"/>
        </w:tc>
        <w:tc>
          <w:tcPr>
            <w:tcW w:w="3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416" w:rsidRDefault="00035416" w:rsidP="00576889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496585" cy="1358899"/>
                  <wp:effectExtent l="19050" t="0" r="836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5" cy="135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362" w:rsidRDefault="00F70362"/>
    <w:p w:rsidR="00A94485" w:rsidRDefault="00D67C2E" w:rsidP="00D67C2E">
      <w:pPr>
        <w:rPr>
          <w:szCs w:val="20"/>
        </w:rPr>
      </w:pPr>
      <w:r>
        <w:rPr>
          <w:szCs w:val="20"/>
        </w:rPr>
        <w:t xml:space="preserve">The </w:t>
      </w:r>
      <w:r w:rsidRPr="00D67C2E">
        <w:rPr>
          <w:szCs w:val="20"/>
        </w:rPr>
        <w:t xml:space="preserve">GM-FTDI2X USB 2.0 to RS232 commercial converter is a universal USB 2-port RS-232 converter </w:t>
      </w:r>
      <w:r>
        <w:rPr>
          <w:szCs w:val="20"/>
        </w:rPr>
        <w:t>that</w:t>
      </w:r>
      <w:r w:rsidRPr="00D67C2E">
        <w:rPr>
          <w:szCs w:val="20"/>
        </w:rPr>
        <w:t xml:space="preserve"> doesn’t need an external power supply</w:t>
      </w:r>
      <w:r>
        <w:rPr>
          <w:szCs w:val="20"/>
        </w:rPr>
        <w:t>.</w:t>
      </w:r>
      <w:r w:rsidRPr="00D67C2E">
        <w:rPr>
          <w:szCs w:val="20"/>
        </w:rPr>
        <w:t xml:space="preserve"> </w:t>
      </w:r>
      <w:r>
        <w:rPr>
          <w:szCs w:val="20"/>
        </w:rPr>
        <w:t>It</w:t>
      </w:r>
      <w:r w:rsidRPr="00D67C2E">
        <w:rPr>
          <w:szCs w:val="20"/>
        </w:rPr>
        <w:t xml:space="preserve"> is compatible with USB and RS-232 standards can convert single-end USB signal to RS-232 signal</w:t>
      </w:r>
      <w:r>
        <w:rPr>
          <w:szCs w:val="20"/>
        </w:rPr>
        <w:t>.</w:t>
      </w:r>
      <w:r w:rsidRPr="00D67C2E">
        <w:rPr>
          <w:szCs w:val="20"/>
        </w:rPr>
        <w:t xml:space="preserve"> </w:t>
      </w:r>
      <w:r>
        <w:rPr>
          <w:szCs w:val="20"/>
        </w:rPr>
        <w:t>I</w:t>
      </w:r>
      <w:r w:rsidRPr="00D67C2E">
        <w:rPr>
          <w:szCs w:val="20"/>
        </w:rPr>
        <w:t xml:space="preserve">t has built-in automatic transmit-receive switch without time delay. The unique I/O circuit can be used to automatically control the direction of data flow </w:t>
      </w:r>
      <w:r>
        <w:rPr>
          <w:szCs w:val="20"/>
        </w:rPr>
        <w:t>making</w:t>
      </w:r>
      <w:r w:rsidRPr="00D67C2E">
        <w:rPr>
          <w:szCs w:val="20"/>
        </w:rPr>
        <w:t xml:space="preserve"> it plug-and-</w:t>
      </w:r>
      <w:proofErr w:type="gramStart"/>
      <w:r w:rsidRPr="00D67C2E">
        <w:rPr>
          <w:szCs w:val="20"/>
        </w:rPr>
        <w:t>play</w:t>
      </w:r>
      <w:r>
        <w:rPr>
          <w:szCs w:val="20"/>
        </w:rPr>
        <w:t>,</w:t>
      </w:r>
      <w:proofErr w:type="gramEnd"/>
      <w:r>
        <w:rPr>
          <w:szCs w:val="20"/>
        </w:rPr>
        <w:t xml:space="preserve"> it is also </w:t>
      </w:r>
      <w:r w:rsidRPr="00D67C2E">
        <w:rPr>
          <w:szCs w:val="20"/>
        </w:rPr>
        <w:t>applicable to all existing communication software and interface hardware.</w:t>
      </w:r>
      <w:r>
        <w:rPr>
          <w:szCs w:val="20"/>
        </w:rPr>
        <w:t xml:space="preserve"> The </w:t>
      </w:r>
      <w:r w:rsidRPr="00D67C2E">
        <w:rPr>
          <w:szCs w:val="20"/>
        </w:rPr>
        <w:t>GM-FTDI2X supports point-to-point communication with data rate of 300-921600bps. The power indicator and data traffic indicator lights ca</w:t>
      </w:r>
      <w:r>
        <w:rPr>
          <w:szCs w:val="20"/>
        </w:rPr>
        <w:t>n be used for fault indication.</w:t>
      </w:r>
    </w:p>
    <w:p w:rsidR="00A94485" w:rsidRDefault="00A94485">
      <w:pPr>
        <w:rPr>
          <w:szCs w:val="20"/>
        </w:rPr>
      </w:pPr>
    </w:p>
    <w:tbl>
      <w:tblPr>
        <w:tblStyle w:val="CGTable1"/>
        <w:tblW w:w="10440" w:type="dxa"/>
        <w:tblInd w:w="-3" w:type="dxa"/>
        <w:tblLayout w:type="fixed"/>
        <w:tblLook w:val="04A0"/>
      </w:tblPr>
      <w:tblGrid>
        <w:gridCol w:w="2487"/>
        <w:gridCol w:w="2610"/>
        <w:gridCol w:w="198"/>
        <w:gridCol w:w="2232"/>
        <w:gridCol w:w="2913"/>
      </w:tblGrid>
      <w:tr w:rsidR="00812B67" w:rsidRPr="009C06C8" w:rsidTr="00951AC3">
        <w:trPr>
          <w:cnfStyle w:val="100000000000"/>
        </w:trPr>
        <w:tc>
          <w:tcPr>
            <w:tcW w:w="2487" w:type="dxa"/>
            <w:tcBorders>
              <w:top w:val="single" w:sz="2" w:space="0" w:color="FD2B3D"/>
              <w:left w:val="single" w:sz="2" w:space="0" w:color="FD2B3D"/>
              <w:bottom w:val="single" w:sz="2" w:space="0" w:color="FD2B3D"/>
              <w:right w:val="single" w:sz="2" w:space="0" w:color="FD2B3D"/>
            </w:tcBorders>
          </w:tcPr>
          <w:p w:rsidR="00812B67" w:rsidRPr="009C06C8" w:rsidRDefault="00812B67" w:rsidP="00576889">
            <w:pPr>
              <w:jc w:val="both"/>
              <w:rPr>
                <w:b w:val="0"/>
                <w:noProof/>
                <w:szCs w:val="20"/>
              </w:rPr>
            </w:pPr>
            <w:r w:rsidRPr="009C06C8">
              <w:rPr>
                <w:noProof/>
                <w:szCs w:val="20"/>
              </w:rPr>
              <w:t>Features</w:t>
            </w:r>
          </w:p>
        </w:tc>
        <w:tc>
          <w:tcPr>
            <w:tcW w:w="2610" w:type="dxa"/>
            <w:tcBorders>
              <w:top w:val="nil"/>
              <w:left w:val="single" w:sz="2" w:space="0" w:color="FD2B3D"/>
              <w:bottom w:val="nil"/>
              <w:right w:val="nil"/>
            </w:tcBorders>
            <w:shd w:val="clear" w:color="auto" w:fill="auto"/>
          </w:tcPr>
          <w:p w:rsidR="00812B67" w:rsidRPr="009C06C8" w:rsidRDefault="00812B67" w:rsidP="00576889">
            <w:pPr>
              <w:jc w:val="both"/>
              <w:rPr>
                <w:b w:val="0"/>
                <w:noProof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FD2B3D"/>
            </w:tcBorders>
            <w:shd w:val="clear" w:color="auto" w:fill="auto"/>
          </w:tcPr>
          <w:p w:rsidR="00812B67" w:rsidRPr="009C06C8" w:rsidRDefault="00812B67" w:rsidP="00576889">
            <w:pPr>
              <w:jc w:val="both"/>
              <w:rPr>
                <w:b w:val="0"/>
                <w:noProof/>
                <w:szCs w:val="20"/>
              </w:rPr>
            </w:pPr>
          </w:p>
        </w:tc>
        <w:tc>
          <w:tcPr>
            <w:tcW w:w="2232" w:type="dxa"/>
            <w:tcBorders>
              <w:top w:val="single" w:sz="2" w:space="0" w:color="FD2B3D"/>
              <w:left w:val="single" w:sz="2" w:space="0" w:color="FD2B3D"/>
              <w:bottom w:val="single" w:sz="2" w:space="0" w:color="FD2B3D"/>
              <w:right w:val="single" w:sz="2" w:space="0" w:color="FD2B3D"/>
            </w:tcBorders>
          </w:tcPr>
          <w:p w:rsidR="00812B67" w:rsidRPr="009C06C8" w:rsidRDefault="00812B67" w:rsidP="00576889">
            <w:pPr>
              <w:jc w:val="both"/>
              <w:rPr>
                <w:b w:val="0"/>
                <w:noProof/>
                <w:szCs w:val="20"/>
              </w:rPr>
            </w:pPr>
            <w:r w:rsidRPr="009C06C8">
              <w:rPr>
                <w:noProof/>
                <w:szCs w:val="20"/>
              </w:rPr>
              <w:t>Product Information</w:t>
            </w:r>
          </w:p>
        </w:tc>
        <w:tc>
          <w:tcPr>
            <w:tcW w:w="2913" w:type="dxa"/>
            <w:tcBorders>
              <w:top w:val="nil"/>
              <w:left w:val="single" w:sz="2" w:space="0" w:color="FD2B3D"/>
              <w:bottom w:val="nil"/>
              <w:right w:val="nil"/>
            </w:tcBorders>
            <w:shd w:val="clear" w:color="auto" w:fill="auto"/>
          </w:tcPr>
          <w:p w:rsidR="00812B67" w:rsidRPr="009C06C8" w:rsidRDefault="00812B67" w:rsidP="00576889">
            <w:pPr>
              <w:jc w:val="both"/>
              <w:rPr>
                <w:b w:val="0"/>
                <w:noProof/>
                <w:szCs w:val="20"/>
              </w:rPr>
            </w:pPr>
          </w:p>
        </w:tc>
      </w:tr>
      <w:tr w:rsidR="00812B67" w:rsidRPr="009C06C8" w:rsidTr="00951AC3">
        <w:trPr>
          <w:trHeight w:val="1826"/>
        </w:trPr>
        <w:tc>
          <w:tcPr>
            <w:tcW w:w="5097" w:type="dxa"/>
            <w:gridSpan w:val="2"/>
          </w:tcPr>
          <w:p w:rsidR="00812B67" w:rsidRDefault="009429EA" w:rsidP="0057688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429EA">
              <w:rPr>
                <w:szCs w:val="20"/>
              </w:rPr>
              <w:t>Conforms to</w:t>
            </w:r>
            <w:r w:rsidR="00D67C2E">
              <w:rPr>
                <w:szCs w:val="20"/>
              </w:rPr>
              <w:t xml:space="preserve"> USB 2.0, </w:t>
            </w:r>
            <w:r w:rsidRPr="009429EA">
              <w:rPr>
                <w:szCs w:val="20"/>
              </w:rPr>
              <w:t>USB</w:t>
            </w:r>
            <w:r w:rsidR="00D67C2E">
              <w:rPr>
                <w:szCs w:val="20"/>
              </w:rPr>
              <w:t xml:space="preserve"> </w:t>
            </w:r>
            <w:r w:rsidRPr="009429EA">
              <w:rPr>
                <w:szCs w:val="20"/>
              </w:rPr>
              <w:t>1.1</w:t>
            </w:r>
            <w:r w:rsidR="00D67C2E">
              <w:rPr>
                <w:szCs w:val="20"/>
              </w:rPr>
              <w:t xml:space="preserve">, </w:t>
            </w:r>
            <w:r w:rsidRPr="009429EA">
              <w:rPr>
                <w:szCs w:val="20"/>
              </w:rPr>
              <w:t>1.0, EIA RS-</w:t>
            </w:r>
            <w:r w:rsidR="008647D8">
              <w:rPr>
                <w:szCs w:val="20"/>
              </w:rPr>
              <w:t>232</w:t>
            </w:r>
            <w:r w:rsidR="00D67C2E">
              <w:rPr>
                <w:szCs w:val="20"/>
              </w:rPr>
              <w:t xml:space="preserve"> standards</w:t>
            </w:r>
            <w:r w:rsidR="004159B6">
              <w:rPr>
                <w:szCs w:val="20"/>
              </w:rPr>
              <w:t>.</w:t>
            </w:r>
          </w:p>
          <w:p w:rsidR="00B76E24" w:rsidRDefault="009429EA" w:rsidP="0057688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Supports </w:t>
            </w:r>
            <w:r w:rsidRPr="009429EA">
              <w:rPr>
                <w:szCs w:val="20"/>
              </w:rPr>
              <w:t>asynchronous point-to-point.</w:t>
            </w:r>
          </w:p>
          <w:p w:rsidR="00830509" w:rsidRDefault="00D67C2E" w:rsidP="0057688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2 DB-9 Male connectors</w:t>
            </w:r>
            <w:r w:rsidR="00830509">
              <w:rPr>
                <w:szCs w:val="20"/>
              </w:rPr>
              <w:t xml:space="preserve"> with </w:t>
            </w:r>
            <w:r>
              <w:rPr>
                <w:szCs w:val="20"/>
              </w:rPr>
              <w:t>screw lock mechanisms</w:t>
            </w:r>
          </w:p>
          <w:p w:rsidR="00812B67" w:rsidRDefault="009429EA" w:rsidP="0057688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Supports </w:t>
            </w:r>
            <w:r w:rsidRPr="009429EA">
              <w:rPr>
                <w:szCs w:val="20"/>
              </w:rPr>
              <w:t xml:space="preserve">automatic </w:t>
            </w:r>
            <w:r w:rsidR="00D67C2E">
              <w:rPr>
                <w:szCs w:val="20"/>
              </w:rPr>
              <w:t>data flow control technique</w:t>
            </w:r>
            <w:r>
              <w:rPr>
                <w:szCs w:val="20"/>
              </w:rPr>
              <w:t>.</w:t>
            </w:r>
          </w:p>
          <w:p w:rsidR="00812B67" w:rsidRDefault="009429EA" w:rsidP="0057688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429EA">
              <w:rPr>
                <w:szCs w:val="20"/>
              </w:rPr>
              <w:t>Baud rates up to 300-921600bps.</w:t>
            </w:r>
          </w:p>
          <w:p w:rsidR="00B76E24" w:rsidRDefault="009429EA" w:rsidP="00B76E24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9429EA">
              <w:rPr>
                <w:szCs w:val="20"/>
              </w:rPr>
              <w:t>±</w:t>
            </w:r>
            <w:r w:rsidR="008647D8">
              <w:rPr>
                <w:szCs w:val="20"/>
              </w:rPr>
              <w:t>1</w:t>
            </w:r>
            <w:r w:rsidRPr="009429EA">
              <w:rPr>
                <w:szCs w:val="20"/>
              </w:rPr>
              <w:t xml:space="preserve">5KV </w:t>
            </w:r>
            <w:r>
              <w:rPr>
                <w:szCs w:val="20"/>
              </w:rPr>
              <w:t>ESD</w:t>
            </w:r>
            <w:r w:rsidR="00D67C2E">
              <w:rPr>
                <w:szCs w:val="20"/>
              </w:rPr>
              <w:t xml:space="preserve"> surge</w:t>
            </w:r>
            <w:r w:rsidRPr="009429EA">
              <w:rPr>
                <w:szCs w:val="20"/>
              </w:rPr>
              <w:t xml:space="preserve"> protection</w:t>
            </w:r>
            <w:r>
              <w:rPr>
                <w:szCs w:val="20"/>
              </w:rPr>
              <w:t>.</w:t>
            </w:r>
          </w:p>
          <w:p w:rsidR="008647D8" w:rsidRDefault="00EB3082" w:rsidP="00B76E24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647D8">
              <w:rPr>
                <w:szCs w:val="20"/>
              </w:rPr>
              <w:t xml:space="preserve"> LED</w:t>
            </w:r>
            <w:r w:rsidR="00351EE6">
              <w:rPr>
                <w:szCs w:val="20"/>
              </w:rPr>
              <w:t xml:space="preserve"> signal</w:t>
            </w:r>
            <w:r w:rsidR="008647D8">
              <w:rPr>
                <w:szCs w:val="20"/>
              </w:rPr>
              <w:t xml:space="preserve"> lights for</w:t>
            </w:r>
            <w:r w:rsidR="002314CE">
              <w:rPr>
                <w:szCs w:val="20"/>
              </w:rPr>
              <w:t xml:space="preserve"> PWR,</w:t>
            </w:r>
            <w:r w:rsidR="008647D8">
              <w:rPr>
                <w:szCs w:val="20"/>
              </w:rPr>
              <w:t xml:space="preserve"> TXD</w:t>
            </w:r>
            <w:r w:rsidR="00351EE6">
              <w:rPr>
                <w:szCs w:val="20"/>
              </w:rPr>
              <w:t xml:space="preserve"> and</w:t>
            </w:r>
            <w:r w:rsidR="008647D8">
              <w:rPr>
                <w:szCs w:val="20"/>
              </w:rPr>
              <w:t xml:space="preserve"> RXD</w:t>
            </w:r>
          </w:p>
          <w:p w:rsidR="008647D8" w:rsidRDefault="008647D8" w:rsidP="00B76E24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Bus power</w:t>
            </w:r>
            <w:r w:rsidR="00A82008">
              <w:rPr>
                <w:szCs w:val="20"/>
              </w:rPr>
              <w:t>ed</w:t>
            </w:r>
          </w:p>
          <w:p w:rsidR="00A1164E" w:rsidRDefault="009429EA" w:rsidP="009429E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429EA">
              <w:rPr>
                <w:szCs w:val="20"/>
              </w:rPr>
              <w:t>Support</w:t>
            </w:r>
            <w:r>
              <w:rPr>
                <w:szCs w:val="20"/>
              </w:rPr>
              <w:t>s</w:t>
            </w:r>
            <w:r w:rsidRPr="009429EA">
              <w:rPr>
                <w:szCs w:val="20"/>
              </w:rPr>
              <w:t xml:space="preserve"> Win</w:t>
            </w:r>
            <w:r>
              <w:rPr>
                <w:szCs w:val="20"/>
              </w:rPr>
              <w:t xml:space="preserve"> </w:t>
            </w:r>
            <w:r w:rsidRPr="009429EA">
              <w:rPr>
                <w:szCs w:val="20"/>
              </w:rPr>
              <w:t>XP/Vista/7/8/</w:t>
            </w:r>
            <w:r w:rsidR="00A03A0D">
              <w:rPr>
                <w:szCs w:val="20"/>
              </w:rPr>
              <w:t>10/</w:t>
            </w:r>
            <w:r w:rsidRPr="009429EA">
              <w:rPr>
                <w:szCs w:val="20"/>
              </w:rPr>
              <w:t>Mac/Linux.</w:t>
            </w:r>
          </w:p>
          <w:p w:rsidR="00056008" w:rsidRPr="00B76E24" w:rsidRDefault="00351EE6" w:rsidP="009429E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5ft. cable length</w:t>
            </w:r>
          </w:p>
        </w:tc>
        <w:tc>
          <w:tcPr>
            <w:tcW w:w="198" w:type="dxa"/>
            <w:tcBorders>
              <w:top w:val="nil"/>
              <w:bottom w:val="nil"/>
            </w:tcBorders>
          </w:tcPr>
          <w:p w:rsidR="00812B67" w:rsidRPr="00040F69" w:rsidRDefault="00812B67" w:rsidP="00576889">
            <w:pPr>
              <w:rPr>
                <w:b/>
                <w:sz w:val="10"/>
                <w:szCs w:val="20"/>
              </w:rPr>
            </w:pPr>
          </w:p>
        </w:tc>
        <w:tc>
          <w:tcPr>
            <w:tcW w:w="5145" w:type="dxa"/>
            <w:gridSpan w:val="2"/>
          </w:tcPr>
          <w:p w:rsidR="00812B67" w:rsidRPr="009C06C8" w:rsidRDefault="00812B67" w:rsidP="0057688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b/>
                <w:szCs w:val="20"/>
              </w:rPr>
              <w:t>Model Number</w:t>
            </w:r>
            <w:r w:rsidRPr="009C06C8">
              <w:rPr>
                <w:b/>
                <w:szCs w:val="20"/>
              </w:rPr>
              <w:t>:</w:t>
            </w:r>
            <w:r w:rsidRPr="009C06C8">
              <w:rPr>
                <w:szCs w:val="20"/>
              </w:rPr>
              <w:t xml:space="preserve"> </w:t>
            </w:r>
            <w:hyperlink r:id="rId12" w:history="1">
              <w:r w:rsidR="00B76E24" w:rsidRPr="00346FB8">
                <w:rPr>
                  <w:rStyle w:val="Hyperlink"/>
                  <w:szCs w:val="20"/>
                </w:rPr>
                <w:t>GM-</w:t>
              </w:r>
              <w:r w:rsidR="00346FB8" w:rsidRPr="00346FB8">
                <w:rPr>
                  <w:rStyle w:val="Hyperlink"/>
                  <w:szCs w:val="20"/>
                </w:rPr>
                <w:t>FTDI2X</w:t>
              </w:r>
            </w:hyperlink>
          </w:p>
          <w:p w:rsidR="001E6389" w:rsidRPr="001E6389" w:rsidRDefault="005A28F7" w:rsidP="0057688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b/>
                <w:szCs w:val="20"/>
              </w:rPr>
              <w:t>Package Contents</w:t>
            </w:r>
            <w:r w:rsidR="00812B67" w:rsidRPr="009C06C8">
              <w:rPr>
                <w:b/>
                <w:szCs w:val="20"/>
              </w:rPr>
              <w:t xml:space="preserve">: </w:t>
            </w:r>
          </w:p>
          <w:p w:rsidR="00812B67" w:rsidRDefault="0053766E" w:rsidP="001E6389">
            <w:pPr>
              <w:pStyle w:val="ListParagraph"/>
              <w:numPr>
                <w:ilvl w:val="1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56CBE">
              <w:rPr>
                <w:szCs w:val="20"/>
              </w:rPr>
              <w:t>ft. USB to RS-</w:t>
            </w:r>
            <w:r w:rsidR="008647D8">
              <w:rPr>
                <w:szCs w:val="20"/>
              </w:rPr>
              <w:t>232</w:t>
            </w:r>
            <w:r w:rsidR="00956CBE">
              <w:rPr>
                <w:szCs w:val="20"/>
              </w:rPr>
              <w:t xml:space="preserve"> Adapter</w:t>
            </w:r>
          </w:p>
          <w:p w:rsidR="00956CBE" w:rsidRPr="009C06C8" w:rsidRDefault="00956CBE" w:rsidP="001E6389">
            <w:pPr>
              <w:pStyle w:val="ListParagraph"/>
              <w:numPr>
                <w:ilvl w:val="1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Driver Disk</w:t>
            </w:r>
          </w:p>
          <w:p w:rsidR="00812B67" w:rsidRPr="009C06C8" w:rsidRDefault="00812B67" w:rsidP="00B76E24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9C06C8">
              <w:rPr>
                <w:b/>
                <w:szCs w:val="20"/>
              </w:rPr>
              <w:t xml:space="preserve">Optional Accessories: </w:t>
            </w:r>
            <w:r w:rsidR="00B76E24" w:rsidRPr="00B76E24">
              <w:rPr>
                <w:szCs w:val="20"/>
              </w:rPr>
              <w:t>N/A</w:t>
            </w:r>
          </w:p>
        </w:tc>
      </w:tr>
    </w:tbl>
    <w:p w:rsidR="00A94485" w:rsidRDefault="00A94485"/>
    <w:tbl>
      <w:tblPr>
        <w:tblStyle w:val="CGTable1"/>
        <w:tblW w:w="0" w:type="auto"/>
        <w:tblInd w:w="-5" w:type="dxa"/>
        <w:tblLook w:val="04A0"/>
      </w:tblPr>
      <w:tblGrid>
        <w:gridCol w:w="2451"/>
        <w:gridCol w:w="7984"/>
      </w:tblGrid>
      <w:tr w:rsidR="00951AC3" w:rsidRPr="00904904" w:rsidTr="00951AC3">
        <w:trPr>
          <w:gridAfter w:val="1"/>
          <w:cnfStyle w:val="100000000000"/>
          <w:wAfter w:w="7984" w:type="dxa"/>
        </w:trPr>
        <w:tc>
          <w:tcPr>
            <w:tcW w:w="2451" w:type="dxa"/>
          </w:tcPr>
          <w:p w:rsidR="00951AC3" w:rsidRPr="00AC11BA" w:rsidRDefault="00951AC3" w:rsidP="00576889">
            <w:pPr>
              <w:jc w:val="both"/>
              <w:rPr>
                <w:noProof/>
              </w:rPr>
            </w:pPr>
            <w:r w:rsidRPr="00AC11BA">
              <w:rPr>
                <w:noProof/>
              </w:rPr>
              <w:t>Specifications</w:t>
            </w:r>
          </w:p>
        </w:tc>
      </w:tr>
      <w:tr w:rsidR="00951AC3" w:rsidRPr="00904904" w:rsidTr="0023323A">
        <w:tc>
          <w:tcPr>
            <w:tcW w:w="10435" w:type="dxa"/>
            <w:gridSpan w:val="2"/>
            <w:shd w:val="clear" w:color="auto" w:fill="F2F2F2"/>
          </w:tcPr>
          <w:p w:rsidR="00951AC3" w:rsidRDefault="002F6B4F" w:rsidP="00CF230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O</w:t>
            </w:r>
            <w:r w:rsidR="00CF230E">
              <w:rPr>
                <w:b/>
                <w:szCs w:val="20"/>
              </w:rPr>
              <w:t>VERVIEW</w:t>
            </w:r>
          </w:p>
        </w:tc>
      </w:tr>
      <w:tr w:rsidR="00951AC3" w:rsidRPr="00904904" w:rsidTr="00951AC3">
        <w:tc>
          <w:tcPr>
            <w:tcW w:w="2451" w:type="dxa"/>
          </w:tcPr>
          <w:p w:rsidR="00951AC3" w:rsidRPr="00EE1DA9" w:rsidRDefault="00951AC3" w:rsidP="00576889">
            <w:pPr>
              <w:jc w:val="both"/>
              <w:rPr>
                <w:noProof/>
              </w:rPr>
            </w:pPr>
            <w:r w:rsidRPr="00EE1DA9">
              <w:t>Interface</w:t>
            </w:r>
          </w:p>
        </w:tc>
        <w:tc>
          <w:tcPr>
            <w:tcW w:w="7984" w:type="dxa"/>
          </w:tcPr>
          <w:p w:rsidR="00951AC3" w:rsidRPr="00A1164E" w:rsidRDefault="00E57248" w:rsidP="00EB3082">
            <w:pPr>
              <w:jc w:val="both"/>
              <w:rPr>
                <w:noProof/>
              </w:rPr>
            </w:pPr>
            <w:r w:rsidRPr="00A1164E">
              <w:rPr>
                <w:szCs w:val="20"/>
              </w:rPr>
              <w:t>USB</w:t>
            </w:r>
            <w:r w:rsidR="009429EA">
              <w:rPr>
                <w:szCs w:val="20"/>
              </w:rPr>
              <w:t xml:space="preserve"> to</w:t>
            </w:r>
            <w:r w:rsidR="00A22CCB">
              <w:rPr>
                <w:szCs w:val="20"/>
              </w:rPr>
              <w:t xml:space="preserve"> 2 </w:t>
            </w:r>
            <w:r w:rsidR="009429EA">
              <w:rPr>
                <w:szCs w:val="20"/>
              </w:rPr>
              <w:t>Serial DB-9</w:t>
            </w:r>
            <w:r w:rsidR="00A03A0D">
              <w:rPr>
                <w:szCs w:val="20"/>
              </w:rPr>
              <w:t xml:space="preserve"> male</w:t>
            </w:r>
            <w:r w:rsidR="00A22CCB">
              <w:rPr>
                <w:szCs w:val="20"/>
              </w:rPr>
              <w:t xml:space="preserve"> connectors</w:t>
            </w:r>
            <w:r w:rsidR="0053766E">
              <w:rPr>
                <w:szCs w:val="20"/>
              </w:rPr>
              <w:t>.</w:t>
            </w:r>
          </w:p>
        </w:tc>
      </w:tr>
      <w:tr w:rsidR="00951AC3" w:rsidRPr="00904904" w:rsidTr="00951AC3">
        <w:tc>
          <w:tcPr>
            <w:tcW w:w="2451" w:type="dxa"/>
          </w:tcPr>
          <w:p w:rsidR="00951AC3" w:rsidRPr="00EE1DA9" w:rsidRDefault="00951AC3" w:rsidP="00576889">
            <w:pPr>
              <w:jc w:val="both"/>
              <w:rPr>
                <w:noProof/>
              </w:rPr>
            </w:pPr>
            <w:r w:rsidRPr="00EE1DA9">
              <w:t>Port Connections</w:t>
            </w:r>
          </w:p>
        </w:tc>
        <w:tc>
          <w:tcPr>
            <w:tcW w:w="7984" w:type="dxa"/>
          </w:tcPr>
          <w:p w:rsidR="00951AC3" w:rsidRPr="00A1164E" w:rsidRDefault="00A22CCB" w:rsidP="00A82008">
            <w:pPr>
              <w:jc w:val="both"/>
              <w:rPr>
                <w:noProof/>
              </w:rPr>
            </w:pPr>
            <w:r>
              <w:rPr>
                <w:szCs w:val="20"/>
              </w:rPr>
              <w:t xml:space="preserve">(2) </w:t>
            </w:r>
            <w:r w:rsidR="00956CBE">
              <w:rPr>
                <w:szCs w:val="20"/>
              </w:rPr>
              <w:t>Serial DB-9</w:t>
            </w:r>
            <w:r w:rsidR="00036D7D">
              <w:rPr>
                <w:szCs w:val="20"/>
              </w:rPr>
              <w:t xml:space="preserve"> </w:t>
            </w:r>
            <w:r w:rsidR="00956CBE">
              <w:rPr>
                <w:szCs w:val="20"/>
              </w:rPr>
              <w:t>male | USB-A male to Host</w:t>
            </w:r>
            <w:r w:rsidR="0053766E">
              <w:rPr>
                <w:szCs w:val="20"/>
              </w:rPr>
              <w:t>.</w:t>
            </w:r>
          </w:p>
        </w:tc>
      </w:tr>
      <w:tr w:rsidR="00951AC3" w:rsidRPr="00904904" w:rsidTr="0010526C">
        <w:tc>
          <w:tcPr>
            <w:tcW w:w="2451" w:type="dxa"/>
            <w:tcBorders>
              <w:bottom w:val="single" w:sz="2" w:space="0" w:color="BFBFBF" w:themeColor="background1" w:themeShade="BF"/>
            </w:tcBorders>
          </w:tcPr>
          <w:p w:rsidR="00951AC3" w:rsidRPr="00EE1DA9" w:rsidRDefault="00951AC3" w:rsidP="00576889">
            <w:pPr>
              <w:jc w:val="both"/>
              <w:rPr>
                <w:noProof/>
              </w:rPr>
            </w:pPr>
            <w:r w:rsidRPr="00EE1DA9">
              <w:t>Available Power Modes</w:t>
            </w:r>
          </w:p>
        </w:tc>
        <w:tc>
          <w:tcPr>
            <w:tcW w:w="7984" w:type="dxa"/>
            <w:tcBorders>
              <w:bottom w:val="single" w:sz="2" w:space="0" w:color="BFBFBF" w:themeColor="background1" w:themeShade="BF"/>
            </w:tcBorders>
          </w:tcPr>
          <w:p w:rsidR="00951AC3" w:rsidRPr="00A1164E" w:rsidRDefault="00956CBE" w:rsidP="008C4EA6">
            <w:pPr>
              <w:jc w:val="both"/>
              <w:rPr>
                <w:noProof/>
              </w:rPr>
            </w:pPr>
            <w:r>
              <w:rPr>
                <w:szCs w:val="20"/>
              </w:rPr>
              <w:t>Bus Powered</w:t>
            </w:r>
            <w:r w:rsidR="0053766E">
              <w:rPr>
                <w:szCs w:val="20"/>
              </w:rPr>
              <w:t>.</w:t>
            </w:r>
          </w:p>
        </w:tc>
      </w:tr>
      <w:tr w:rsidR="0053766E" w:rsidRPr="00904904" w:rsidTr="0010526C">
        <w:tc>
          <w:tcPr>
            <w:tcW w:w="2451" w:type="dxa"/>
            <w:tcBorders>
              <w:bottom w:val="single" w:sz="2" w:space="0" w:color="BFBFBF" w:themeColor="background1" w:themeShade="BF"/>
            </w:tcBorders>
          </w:tcPr>
          <w:p w:rsidR="0053766E" w:rsidRPr="00EE1DA9" w:rsidRDefault="0053766E" w:rsidP="00576889">
            <w:pPr>
              <w:jc w:val="both"/>
            </w:pPr>
            <w:r>
              <w:t>Electrical Protection</w:t>
            </w:r>
          </w:p>
        </w:tc>
        <w:tc>
          <w:tcPr>
            <w:tcW w:w="7984" w:type="dxa"/>
            <w:tcBorders>
              <w:bottom w:val="single" w:sz="2" w:space="0" w:color="BFBFBF" w:themeColor="background1" w:themeShade="BF"/>
            </w:tcBorders>
          </w:tcPr>
          <w:p w:rsidR="0053766E" w:rsidRDefault="0053766E" w:rsidP="008C4EA6">
            <w:pPr>
              <w:jc w:val="both"/>
              <w:rPr>
                <w:szCs w:val="20"/>
              </w:rPr>
            </w:pPr>
            <w:r w:rsidRPr="0053766E">
              <w:rPr>
                <w:szCs w:val="20"/>
              </w:rPr>
              <w:t>±</w:t>
            </w:r>
            <w:r w:rsidR="00B8621A">
              <w:rPr>
                <w:szCs w:val="20"/>
              </w:rPr>
              <w:t>1</w:t>
            </w:r>
            <w:r w:rsidRPr="0053766E">
              <w:rPr>
                <w:szCs w:val="20"/>
              </w:rPr>
              <w:t>5KV electrostatic protection</w:t>
            </w:r>
            <w:r>
              <w:rPr>
                <w:szCs w:val="20"/>
              </w:rPr>
              <w:t>.</w:t>
            </w:r>
          </w:p>
        </w:tc>
      </w:tr>
      <w:tr w:rsidR="0053766E" w:rsidRPr="00904904" w:rsidTr="0010526C">
        <w:tc>
          <w:tcPr>
            <w:tcW w:w="2451" w:type="dxa"/>
            <w:tcBorders>
              <w:bottom w:val="single" w:sz="2" w:space="0" w:color="BFBFBF" w:themeColor="background1" w:themeShade="BF"/>
            </w:tcBorders>
          </w:tcPr>
          <w:p w:rsidR="0053766E" w:rsidRDefault="0053766E" w:rsidP="00576889">
            <w:pPr>
              <w:jc w:val="both"/>
            </w:pPr>
            <w:r>
              <w:t>Transmission Media</w:t>
            </w:r>
          </w:p>
        </w:tc>
        <w:tc>
          <w:tcPr>
            <w:tcW w:w="7984" w:type="dxa"/>
            <w:tcBorders>
              <w:bottom w:val="single" w:sz="2" w:space="0" w:color="BFBFBF" w:themeColor="background1" w:themeShade="BF"/>
            </w:tcBorders>
          </w:tcPr>
          <w:p w:rsidR="0053766E" w:rsidRPr="0053766E" w:rsidRDefault="0053766E" w:rsidP="005376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Twisted-pair cable or shielded cable</w:t>
            </w:r>
          </w:p>
        </w:tc>
      </w:tr>
      <w:tr w:rsidR="00951AC3" w:rsidRPr="00904904" w:rsidTr="0010526C">
        <w:tc>
          <w:tcPr>
            <w:tcW w:w="10435" w:type="dxa"/>
            <w:gridSpan w:val="2"/>
            <w:shd w:val="clear" w:color="auto" w:fill="F2F2F2"/>
          </w:tcPr>
          <w:p w:rsidR="00951AC3" w:rsidRDefault="007F6262" w:rsidP="00CF230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</w:t>
            </w:r>
            <w:r w:rsidR="00CF230E">
              <w:rPr>
                <w:b/>
                <w:szCs w:val="20"/>
              </w:rPr>
              <w:t>HYSICAL FEATURES</w:t>
            </w:r>
          </w:p>
        </w:tc>
      </w:tr>
      <w:tr w:rsidR="00951AC3" w:rsidRPr="00904904" w:rsidTr="00951AC3">
        <w:tc>
          <w:tcPr>
            <w:tcW w:w="2451" w:type="dxa"/>
          </w:tcPr>
          <w:p w:rsidR="00951AC3" w:rsidRPr="00EE1DA9" w:rsidRDefault="00951AC3" w:rsidP="00576889">
            <w:pPr>
              <w:jc w:val="both"/>
              <w:rPr>
                <w:noProof/>
              </w:rPr>
            </w:pPr>
            <w:r w:rsidRPr="00EE1DA9">
              <w:t>LEDs</w:t>
            </w:r>
          </w:p>
        </w:tc>
        <w:tc>
          <w:tcPr>
            <w:tcW w:w="7984" w:type="dxa"/>
          </w:tcPr>
          <w:p w:rsidR="00951AC3" w:rsidRPr="00A1164E" w:rsidRDefault="00536F86" w:rsidP="00523687">
            <w:pPr>
              <w:jc w:val="both"/>
              <w:rPr>
                <w:noProof/>
              </w:rPr>
            </w:pPr>
            <w:r>
              <w:rPr>
                <w:szCs w:val="20"/>
              </w:rPr>
              <w:t>(</w:t>
            </w:r>
            <w:r w:rsidR="00523687">
              <w:rPr>
                <w:szCs w:val="20"/>
              </w:rPr>
              <w:t>1 per connector</w:t>
            </w:r>
            <w:r>
              <w:rPr>
                <w:szCs w:val="20"/>
              </w:rPr>
              <w:t xml:space="preserve">) </w:t>
            </w:r>
            <w:r w:rsidR="00523687">
              <w:rPr>
                <w:szCs w:val="20"/>
              </w:rPr>
              <w:t xml:space="preserve">PWR, </w:t>
            </w:r>
            <w:r w:rsidR="000C410C">
              <w:rPr>
                <w:szCs w:val="20"/>
              </w:rPr>
              <w:t>TXD, RXD</w:t>
            </w:r>
          </w:p>
        </w:tc>
      </w:tr>
      <w:tr w:rsidR="00951AC3" w:rsidRPr="00904904" w:rsidTr="00951AC3">
        <w:tc>
          <w:tcPr>
            <w:tcW w:w="2451" w:type="dxa"/>
          </w:tcPr>
          <w:p w:rsidR="00951AC3" w:rsidRPr="00EE1DA9" w:rsidRDefault="00951AC3" w:rsidP="00576889">
            <w:pPr>
              <w:jc w:val="both"/>
              <w:rPr>
                <w:noProof/>
              </w:rPr>
            </w:pPr>
            <w:r w:rsidRPr="00EE1DA9">
              <w:lastRenderedPageBreak/>
              <w:t>Construction</w:t>
            </w:r>
          </w:p>
        </w:tc>
        <w:tc>
          <w:tcPr>
            <w:tcW w:w="7984" w:type="dxa"/>
          </w:tcPr>
          <w:p w:rsidR="00951AC3" w:rsidRPr="00A1164E" w:rsidRDefault="00A1164E" w:rsidP="00576889">
            <w:pPr>
              <w:jc w:val="both"/>
              <w:rPr>
                <w:noProof/>
              </w:rPr>
            </w:pPr>
            <w:r w:rsidRPr="00A1164E">
              <w:rPr>
                <w:szCs w:val="20"/>
              </w:rPr>
              <w:t>Plastic</w:t>
            </w:r>
          </w:p>
        </w:tc>
      </w:tr>
      <w:tr w:rsidR="00951AC3" w:rsidRPr="00904904" w:rsidTr="00951AC3">
        <w:tc>
          <w:tcPr>
            <w:tcW w:w="2451" w:type="dxa"/>
          </w:tcPr>
          <w:p w:rsidR="00951AC3" w:rsidRPr="00EE1DA9" w:rsidRDefault="00951AC3" w:rsidP="00576889">
            <w:pPr>
              <w:jc w:val="both"/>
              <w:rPr>
                <w:noProof/>
              </w:rPr>
            </w:pPr>
            <w:r w:rsidRPr="00EE1DA9">
              <w:t>Color</w:t>
            </w:r>
          </w:p>
        </w:tc>
        <w:tc>
          <w:tcPr>
            <w:tcW w:w="7984" w:type="dxa"/>
          </w:tcPr>
          <w:p w:rsidR="00951AC3" w:rsidRPr="00A1164E" w:rsidRDefault="00A22CCB" w:rsidP="00576889">
            <w:pPr>
              <w:jc w:val="both"/>
              <w:rPr>
                <w:noProof/>
              </w:rPr>
            </w:pPr>
            <w:r>
              <w:rPr>
                <w:szCs w:val="20"/>
              </w:rPr>
              <w:t>Black</w:t>
            </w:r>
          </w:p>
        </w:tc>
      </w:tr>
      <w:tr w:rsidR="00951AC3" w:rsidRPr="00904904" w:rsidTr="007F6262">
        <w:tc>
          <w:tcPr>
            <w:tcW w:w="2451" w:type="dxa"/>
            <w:tcBorders>
              <w:bottom w:val="single" w:sz="2" w:space="0" w:color="BFBFBF" w:themeColor="background1" w:themeShade="BF"/>
            </w:tcBorders>
          </w:tcPr>
          <w:p w:rsidR="00951AC3" w:rsidRPr="00EE1DA9" w:rsidRDefault="00951AC3" w:rsidP="00576889">
            <w:pPr>
              <w:jc w:val="both"/>
              <w:rPr>
                <w:noProof/>
              </w:rPr>
            </w:pPr>
            <w:r w:rsidRPr="00EE1DA9">
              <w:t>Dimensions</w:t>
            </w:r>
          </w:p>
        </w:tc>
        <w:tc>
          <w:tcPr>
            <w:tcW w:w="7984" w:type="dxa"/>
            <w:tcBorders>
              <w:bottom w:val="single" w:sz="2" w:space="0" w:color="BFBFBF" w:themeColor="background1" w:themeShade="BF"/>
            </w:tcBorders>
          </w:tcPr>
          <w:p w:rsidR="00951AC3" w:rsidRPr="009C06C8" w:rsidRDefault="00A22CCB" w:rsidP="008C4EA6">
            <w:pPr>
              <w:jc w:val="both"/>
              <w:rPr>
                <w:noProof/>
              </w:rPr>
            </w:pPr>
            <w:r>
              <w:rPr>
                <w:szCs w:val="20"/>
              </w:rPr>
              <w:t>1500 mm cable length</w:t>
            </w:r>
          </w:p>
        </w:tc>
      </w:tr>
      <w:tr w:rsidR="005A4E78" w:rsidRPr="00904904" w:rsidTr="007F6262">
        <w:tc>
          <w:tcPr>
            <w:tcW w:w="2451" w:type="dxa"/>
            <w:tcBorders>
              <w:bottom w:val="single" w:sz="2" w:space="0" w:color="BFBFBF" w:themeColor="background1" w:themeShade="BF"/>
            </w:tcBorders>
          </w:tcPr>
          <w:p w:rsidR="005A4E78" w:rsidRPr="00EE1DA9" w:rsidRDefault="005A4E78" w:rsidP="00576889">
            <w:pPr>
              <w:jc w:val="both"/>
            </w:pPr>
            <w:r>
              <w:t>Weight</w:t>
            </w:r>
          </w:p>
        </w:tc>
        <w:tc>
          <w:tcPr>
            <w:tcW w:w="7984" w:type="dxa"/>
            <w:tcBorders>
              <w:bottom w:val="single" w:sz="2" w:space="0" w:color="BFBFBF" w:themeColor="background1" w:themeShade="BF"/>
            </w:tcBorders>
          </w:tcPr>
          <w:p w:rsidR="005A4E78" w:rsidRPr="00A1164E" w:rsidRDefault="008C4EA6" w:rsidP="00A22CC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0.</w:t>
            </w:r>
            <w:r w:rsidR="00A22CCB">
              <w:rPr>
                <w:szCs w:val="20"/>
              </w:rPr>
              <w:t>318</w:t>
            </w:r>
            <w:r w:rsidR="000C410C">
              <w:rPr>
                <w:szCs w:val="20"/>
              </w:rPr>
              <w:t xml:space="preserve"> lbs.</w:t>
            </w:r>
          </w:p>
        </w:tc>
      </w:tr>
      <w:tr w:rsidR="0054250C" w:rsidRPr="00904904" w:rsidTr="0054250C">
        <w:tc>
          <w:tcPr>
            <w:tcW w:w="10435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54250C" w:rsidRDefault="000C410C" w:rsidP="007F626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SIGNALS</w:t>
            </w:r>
          </w:p>
        </w:tc>
      </w:tr>
      <w:tr w:rsidR="0054250C" w:rsidRPr="00904904" w:rsidTr="0054250C">
        <w:tc>
          <w:tcPr>
            <w:tcW w:w="2451" w:type="dxa"/>
            <w:shd w:val="clear" w:color="auto" w:fill="FFFFFF" w:themeFill="background1"/>
          </w:tcPr>
          <w:p w:rsidR="0054250C" w:rsidRPr="0054250C" w:rsidRDefault="000C410C" w:rsidP="007F626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USB Signals</w:t>
            </w:r>
          </w:p>
        </w:tc>
        <w:tc>
          <w:tcPr>
            <w:tcW w:w="7984" w:type="dxa"/>
            <w:shd w:val="clear" w:color="auto" w:fill="FFFFFF" w:themeFill="background1"/>
          </w:tcPr>
          <w:p w:rsidR="0054250C" w:rsidRPr="0054250C" w:rsidRDefault="000C410C" w:rsidP="007F6262">
            <w:pPr>
              <w:jc w:val="both"/>
              <w:rPr>
                <w:szCs w:val="20"/>
              </w:rPr>
            </w:pPr>
            <w:r w:rsidRPr="000C410C">
              <w:rPr>
                <w:szCs w:val="20"/>
              </w:rPr>
              <w:t>VCC, DATA+, DATA-, GND, FG</w:t>
            </w:r>
          </w:p>
        </w:tc>
      </w:tr>
      <w:tr w:rsidR="0054250C" w:rsidRPr="00904904" w:rsidTr="0054250C">
        <w:tc>
          <w:tcPr>
            <w:tcW w:w="2451" w:type="dxa"/>
            <w:shd w:val="clear" w:color="auto" w:fill="FFFFFF" w:themeFill="background1"/>
          </w:tcPr>
          <w:p w:rsidR="0054250C" w:rsidRPr="0054250C" w:rsidRDefault="000C410C" w:rsidP="00A820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RS-</w:t>
            </w:r>
            <w:r w:rsidR="00A82008">
              <w:rPr>
                <w:szCs w:val="20"/>
              </w:rPr>
              <w:t>232</w:t>
            </w:r>
            <w:r>
              <w:rPr>
                <w:szCs w:val="20"/>
              </w:rPr>
              <w:t xml:space="preserve"> Signals</w:t>
            </w:r>
          </w:p>
        </w:tc>
        <w:tc>
          <w:tcPr>
            <w:tcW w:w="7984" w:type="dxa"/>
            <w:shd w:val="clear" w:color="auto" w:fill="FFFFFF" w:themeFill="background1"/>
          </w:tcPr>
          <w:p w:rsidR="0054250C" w:rsidRPr="0054250C" w:rsidRDefault="00A82008" w:rsidP="007F6262">
            <w:pPr>
              <w:jc w:val="both"/>
              <w:rPr>
                <w:szCs w:val="20"/>
              </w:rPr>
            </w:pPr>
            <w:r w:rsidRPr="00A82008">
              <w:rPr>
                <w:szCs w:val="20"/>
              </w:rPr>
              <w:t>DCD</w:t>
            </w:r>
            <w:r w:rsidR="00B8621A">
              <w:rPr>
                <w:szCs w:val="20"/>
              </w:rPr>
              <w:t>,</w:t>
            </w:r>
            <w:r w:rsidRPr="00A82008">
              <w:rPr>
                <w:szCs w:val="20"/>
              </w:rPr>
              <w:t xml:space="preserve"> RXD</w:t>
            </w:r>
            <w:r w:rsidR="00B8621A">
              <w:rPr>
                <w:szCs w:val="20"/>
              </w:rPr>
              <w:t>,</w:t>
            </w:r>
            <w:r w:rsidRPr="00A82008">
              <w:rPr>
                <w:szCs w:val="20"/>
              </w:rPr>
              <w:t xml:space="preserve"> TXD</w:t>
            </w:r>
            <w:r w:rsidR="00B8621A">
              <w:rPr>
                <w:szCs w:val="20"/>
              </w:rPr>
              <w:t>,</w:t>
            </w:r>
            <w:r w:rsidRPr="00A82008">
              <w:rPr>
                <w:szCs w:val="20"/>
              </w:rPr>
              <w:t xml:space="preserve"> DTR</w:t>
            </w:r>
            <w:r w:rsidR="00B8621A">
              <w:rPr>
                <w:szCs w:val="20"/>
              </w:rPr>
              <w:t>,</w:t>
            </w:r>
            <w:r w:rsidRPr="00A82008">
              <w:rPr>
                <w:szCs w:val="20"/>
              </w:rPr>
              <w:t xml:space="preserve"> GND</w:t>
            </w:r>
            <w:r w:rsidR="00B8621A">
              <w:rPr>
                <w:szCs w:val="20"/>
              </w:rPr>
              <w:t>,</w:t>
            </w:r>
            <w:r w:rsidRPr="00A82008">
              <w:rPr>
                <w:szCs w:val="20"/>
              </w:rPr>
              <w:t xml:space="preserve"> DSR</w:t>
            </w:r>
            <w:r w:rsidR="00B8621A">
              <w:rPr>
                <w:szCs w:val="20"/>
              </w:rPr>
              <w:t>,</w:t>
            </w:r>
            <w:r w:rsidRPr="00A82008">
              <w:rPr>
                <w:szCs w:val="20"/>
              </w:rPr>
              <w:t xml:space="preserve"> RTS</w:t>
            </w:r>
            <w:r w:rsidR="00B8621A">
              <w:rPr>
                <w:szCs w:val="20"/>
              </w:rPr>
              <w:t>,</w:t>
            </w:r>
            <w:r w:rsidRPr="00A82008">
              <w:rPr>
                <w:szCs w:val="20"/>
              </w:rPr>
              <w:t xml:space="preserve"> CTS</w:t>
            </w:r>
            <w:r w:rsidR="00B8621A">
              <w:rPr>
                <w:szCs w:val="20"/>
              </w:rPr>
              <w:t>,</w:t>
            </w:r>
            <w:r w:rsidRPr="00A82008">
              <w:rPr>
                <w:szCs w:val="20"/>
              </w:rPr>
              <w:t xml:space="preserve"> RI</w:t>
            </w:r>
          </w:p>
        </w:tc>
      </w:tr>
      <w:tr w:rsidR="00AA0336" w:rsidRPr="00904904" w:rsidTr="00AA0336">
        <w:tc>
          <w:tcPr>
            <w:tcW w:w="10435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A0336" w:rsidRDefault="00AA0336" w:rsidP="000C410C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COMMUNICATION MODES</w:t>
            </w:r>
          </w:p>
        </w:tc>
      </w:tr>
      <w:tr w:rsidR="00AA0336" w:rsidRPr="00904904" w:rsidTr="00AA0336">
        <w:tc>
          <w:tcPr>
            <w:tcW w:w="2451" w:type="dxa"/>
            <w:shd w:val="clear" w:color="auto" w:fill="FFFFFF" w:themeFill="background1"/>
          </w:tcPr>
          <w:p w:rsidR="00AA0336" w:rsidRDefault="00AA0336" w:rsidP="000C410C">
            <w:pPr>
              <w:jc w:val="both"/>
              <w:rPr>
                <w:b/>
                <w:szCs w:val="20"/>
              </w:rPr>
            </w:pPr>
          </w:p>
        </w:tc>
        <w:tc>
          <w:tcPr>
            <w:tcW w:w="7984" w:type="dxa"/>
            <w:shd w:val="clear" w:color="auto" w:fill="FFFFFF" w:themeFill="background1"/>
          </w:tcPr>
          <w:p w:rsidR="00AA0336" w:rsidRPr="00AA0336" w:rsidRDefault="00AA0336" w:rsidP="00A82008">
            <w:pPr>
              <w:jc w:val="both"/>
              <w:rPr>
                <w:szCs w:val="20"/>
              </w:rPr>
            </w:pPr>
            <w:r w:rsidRPr="00AA0336">
              <w:rPr>
                <w:szCs w:val="20"/>
              </w:rPr>
              <w:t xml:space="preserve">Point-to-point </w:t>
            </w:r>
            <w:r w:rsidR="00A82008">
              <w:rPr>
                <w:szCs w:val="20"/>
              </w:rPr>
              <w:t>communication</w:t>
            </w:r>
          </w:p>
        </w:tc>
      </w:tr>
      <w:tr w:rsidR="002306F1" w:rsidRPr="00904904" w:rsidTr="002306F1">
        <w:tc>
          <w:tcPr>
            <w:tcW w:w="10435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306F1" w:rsidRDefault="002306F1" w:rsidP="000C410C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WORKING MODES</w:t>
            </w:r>
          </w:p>
        </w:tc>
      </w:tr>
      <w:tr w:rsidR="002306F1" w:rsidRPr="00904904" w:rsidTr="002306F1">
        <w:tc>
          <w:tcPr>
            <w:tcW w:w="2451" w:type="dxa"/>
            <w:shd w:val="clear" w:color="auto" w:fill="FFFFFF" w:themeFill="background1"/>
          </w:tcPr>
          <w:p w:rsidR="002306F1" w:rsidRDefault="002306F1" w:rsidP="000C410C">
            <w:pPr>
              <w:jc w:val="both"/>
              <w:rPr>
                <w:b/>
                <w:szCs w:val="20"/>
              </w:rPr>
            </w:pPr>
          </w:p>
        </w:tc>
        <w:tc>
          <w:tcPr>
            <w:tcW w:w="7984" w:type="dxa"/>
            <w:shd w:val="clear" w:color="auto" w:fill="FFFFFF" w:themeFill="background1"/>
          </w:tcPr>
          <w:p w:rsidR="002306F1" w:rsidRPr="002306F1" w:rsidRDefault="002306F1" w:rsidP="000C410C">
            <w:pPr>
              <w:jc w:val="both"/>
              <w:rPr>
                <w:szCs w:val="20"/>
              </w:rPr>
            </w:pPr>
            <w:r w:rsidRPr="002306F1">
              <w:rPr>
                <w:szCs w:val="20"/>
              </w:rPr>
              <w:t>Asynchronous</w:t>
            </w:r>
            <w:r w:rsidR="00A82008">
              <w:rPr>
                <w:szCs w:val="20"/>
              </w:rPr>
              <w:t xml:space="preserve"> point to point</w:t>
            </w:r>
          </w:p>
        </w:tc>
      </w:tr>
      <w:tr w:rsidR="0053766E" w:rsidRPr="00904904" w:rsidTr="0053766E">
        <w:tc>
          <w:tcPr>
            <w:tcW w:w="10435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53766E" w:rsidRPr="0053766E" w:rsidRDefault="0053766E" w:rsidP="008A58B5">
            <w:pPr>
              <w:jc w:val="both"/>
              <w:rPr>
                <w:b/>
                <w:szCs w:val="20"/>
              </w:rPr>
            </w:pPr>
            <w:r w:rsidRPr="0053766E">
              <w:rPr>
                <w:b/>
                <w:szCs w:val="20"/>
              </w:rPr>
              <w:t>TRANSMISSION</w:t>
            </w:r>
          </w:p>
        </w:tc>
      </w:tr>
      <w:tr w:rsidR="0053766E" w:rsidRPr="00904904" w:rsidTr="0053766E">
        <w:tc>
          <w:tcPr>
            <w:tcW w:w="2451" w:type="dxa"/>
          </w:tcPr>
          <w:p w:rsidR="0053766E" w:rsidRDefault="00A82008" w:rsidP="00576889">
            <w:pPr>
              <w:jc w:val="both"/>
            </w:pPr>
            <w:r>
              <w:t>Baud</w:t>
            </w:r>
            <w:r w:rsidR="00AA0336">
              <w:t xml:space="preserve"> </w:t>
            </w:r>
            <w:r w:rsidR="0053766E">
              <w:t>Rates</w:t>
            </w:r>
          </w:p>
        </w:tc>
        <w:tc>
          <w:tcPr>
            <w:tcW w:w="7984" w:type="dxa"/>
            <w:tcBorders>
              <w:bottom w:val="single" w:sz="2" w:space="0" w:color="BFBFBF" w:themeColor="background1" w:themeShade="BF"/>
            </w:tcBorders>
          </w:tcPr>
          <w:p w:rsidR="0053766E" w:rsidRPr="000C410C" w:rsidRDefault="00A82008" w:rsidP="00A820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300 - </w:t>
            </w:r>
            <w:r w:rsidR="0053766E" w:rsidRPr="0053766E">
              <w:rPr>
                <w:szCs w:val="20"/>
              </w:rPr>
              <w:t>9,600</w:t>
            </w:r>
            <w:r w:rsidR="00B8621A">
              <w:rPr>
                <w:szCs w:val="20"/>
              </w:rPr>
              <w:t xml:space="preserve"> </w:t>
            </w:r>
            <w:r>
              <w:rPr>
                <w:szCs w:val="20"/>
              </w:rPr>
              <w:t>K</w:t>
            </w:r>
            <w:r w:rsidR="0053766E" w:rsidRPr="0053766E">
              <w:rPr>
                <w:szCs w:val="20"/>
              </w:rPr>
              <w:t>bps</w:t>
            </w:r>
            <w:r w:rsidR="00523687" w:rsidRPr="000C410C">
              <w:rPr>
                <w:szCs w:val="20"/>
              </w:rPr>
              <w:t xml:space="preserve"> automatic detection of the transmission rate</w:t>
            </w:r>
            <w:r w:rsidR="00523687">
              <w:rPr>
                <w:szCs w:val="20"/>
              </w:rPr>
              <w:t>s.</w:t>
            </w:r>
          </w:p>
        </w:tc>
      </w:tr>
      <w:tr w:rsidR="0053766E" w:rsidRPr="00904904" w:rsidTr="00AA0336">
        <w:tc>
          <w:tcPr>
            <w:tcW w:w="2451" w:type="dxa"/>
            <w:tcBorders>
              <w:bottom w:val="single" w:sz="2" w:space="0" w:color="BFBFBF" w:themeColor="background1" w:themeShade="BF"/>
            </w:tcBorders>
          </w:tcPr>
          <w:p w:rsidR="0053766E" w:rsidRDefault="00AA0336" w:rsidP="00576889">
            <w:pPr>
              <w:jc w:val="both"/>
            </w:pPr>
            <w:r>
              <w:t xml:space="preserve">Transmission </w:t>
            </w:r>
            <w:r w:rsidR="0053766E">
              <w:t>Distance</w:t>
            </w:r>
          </w:p>
        </w:tc>
        <w:tc>
          <w:tcPr>
            <w:tcW w:w="7984" w:type="dxa"/>
            <w:tcBorders>
              <w:bottom w:val="single" w:sz="2" w:space="0" w:color="BFBFBF" w:themeColor="background1" w:themeShade="BF"/>
            </w:tcBorders>
          </w:tcPr>
          <w:p w:rsidR="0053766E" w:rsidRPr="000C410C" w:rsidRDefault="00523687" w:rsidP="008A58B5">
            <w:pPr>
              <w:jc w:val="both"/>
              <w:rPr>
                <w:szCs w:val="20"/>
              </w:rPr>
            </w:pPr>
            <w:r w:rsidRPr="00523687">
              <w:rPr>
                <w:szCs w:val="20"/>
              </w:rPr>
              <w:t>5 meters for RS-232 interface and no more than 5 meters for the USB port</w:t>
            </w:r>
            <w:r>
              <w:rPr>
                <w:szCs w:val="20"/>
              </w:rPr>
              <w:t>.</w:t>
            </w:r>
          </w:p>
        </w:tc>
      </w:tr>
      <w:tr w:rsidR="00AA0336" w:rsidRPr="00904904" w:rsidTr="00AA0336">
        <w:tc>
          <w:tcPr>
            <w:tcW w:w="10435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A0336" w:rsidRPr="00AA0336" w:rsidRDefault="00AA0336" w:rsidP="008A58B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ENVIRONMENT</w:t>
            </w:r>
          </w:p>
        </w:tc>
      </w:tr>
      <w:tr w:rsidR="00AA0336" w:rsidRPr="00904904" w:rsidTr="00CF230E">
        <w:tc>
          <w:tcPr>
            <w:tcW w:w="2451" w:type="dxa"/>
            <w:tcBorders>
              <w:bottom w:val="single" w:sz="2" w:space="0" w:color="BFBFBF" w:themeColor="background1" w:themeShade="BF"/>
            </w:tcBorders>
          </w:tcPr>
          <w:p w:rsidR="00AA0336" w:rsidRDefault="00AA0336" w:rsidP="00576889">
            <w:pPr>
              <w:jc w:val="both"/>
            </w:pPr>
            <w:r>
              <w:t>Operating Temperature</w:t>
            </w:r>
          </w:p>
        </w:tc>
        <w:tc>
          <w:tcPr>
            <w:tcW w:w="7984" w:type="dxa"/>
            <w:tcBorders>
              <w:bottom w:val="single" w:sz="2" w:space="0" w:color="BFBFBF" w:themeColor="background1" w:themeShade="BF"/>
            </w:tcBorders>
          </w:tcPr>
          <w:p w:rsidR="00AA0336" w:rsidRPr="0053766E" w:rsidRDefault="00AA0336" w:rsidP="00A820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A82008">
              <w:rPr>
                <w:szCs w:val="20"/>
              </w:rPr>
              <w:t>40</w:t>
            </w:r>
            <w:r>
              <w:rPr>
                <w:szCs w:val="20"/>
              </w:rPr>
              <w:t xml:space="preserve">°C to </w:t>
            </w:r>
            <w:r w:rsidR="00A82008">
              <w:rPr>
                <w:szCs w:val="20"/>
              </w:rPr>
              <w:t>85</w:t>
            </w:r>
            <w:r>
              <w:rPr>
                <w:szCs w:val="20"/>
              </w:rPr>
              <w:t>°C</w:t>
            </w:r>
          </w:p>
        </w:tc>
      </w:tr>
      <w:tr w:rsidR="00AA0336" w:rsidRPr="00904904" w:rsidTr="00CF230E">
        <w:tc>
          <w:tcPr>
            <w:tcW w:w="2451" w:type="dxa"/>
            <w:tcBorders>
              <w:bottom w:val="single" w:sz="2" w:space="0" w:color="BFBFBF" w:themeColor="background1" w:themeShade="BF"/>
            </w:tcBorders>
          </w:tcPr>
          <w:p w:rsidR="00AA0336" w:rsidRDefault="00AA0336" w:rsidP="00576889">
            <w:pPr>
              <w:jc w:val="both"/>
            </w:pPr>
            <w:r>
              <w:t>Relative Humidity</w:t>
            </w:r>
          </w:p>
        </w:tc>
        <w:tc>
          <w:tcPr>
            <w:tcW w:w="7984" w:type="dxa"/>
            <w:tcBorders>
              <w:bottom w:val="single" w:sz="2" w:space="0" w:color="BFBFBF" w:themeColor="background1" w:themeShade="BF"/>
            </w:tcBorders>
          </w:tcPr>
          <w:p w:rsidR="00AA0336" w:rsidRPr="0053766E" w:rsidRDefault="00AA0336" w:rsidP="008A58B5">
            <w:pPr>
              <w:jc w:val="both"/>
              <w:rPr>
                <w:szCs w:val="20"/>
              </w:rPr>
            </w:pPr>
            <w:r w:rsidRPr="00AA0336">
              <w:rPr>
                <w:szCs w:val="20"/>
              </w:rPr>
              <w:t>5% to 95%</w:t>
            </w:r>
          </w:p>
        </w:tc>
      </w:tr>
      <w:tr w:rsidR="00CF230E" w:rsidRPr="00904904" w:rsidTr="00CF230E">
        <w:tc>
          <w:tcPr>
            <w:tcW w:w="10435" w:type="dxa"/>
            <w:gridSpan w:val="2"/>
            <w:shd w:val="clear" w:color="auto" w:fill="F2F2F2" w:themeFill="background1" w:themeFillShade="F2"/>
          </w:tcPr>
          <w:p w:rsidR="00CF230E" w:rsidRPr="00CF230E" w:rsidRDefault="00CF230E" w:rsidP="00CF230E">
            <w:pPr>
              <w:jc w:val="both"/>
              <w:rPr>
                <w:b/>
                <w:szCs w:val="20"/>
              </w:rPr>
            </w:pPr>
            <w:r w:rsidRPr="00CF230E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RODUCT URL</w:t>
            </w:r>
          </w:p>
        </w:tc>
      </w:tr>
      <w:tr w:rsidR="00951AC3" w:rsidRPr="00904904" w:rsidTr="0010526C">
        <w:tc>
          <w:tcPr>
            <w:tcW w:w="2451" w:type="dxa"/>
            <w:tcBorders>
              <w:bottom w:val="single" w:sz="2" w:space="0" w:color="BFBFBF" w:themeColor="background1" w:themeShade="BF"/>
            </w:tcBorders>
          </w:tcPr>
          <w:p w:rsidR="00951AC3" w:rsidRPr="00EE1DA9" w:rsidRDefault="00CF230E" w:rsidP="00523687">
            <w:pPr>
              <w:jc w:val="both"/>
            </w:pPr>
            <w:r>
              <w:t>GM-</w:t>
            </w:r>
            <w:r w:rsidR="00B8621A">
              <w:t>FTDI</w:t>
            </w:r>
            <w:r w:rsidR="00523687">
              <w:t>2X</w:t>
            </w:r>
            <w:r w:rsidR="00951AC3" w:rsidRPr="00EE1DA9">
              <w:t xml:space="preserve"> </w:t>
            </w:r>
            <w:r>
              <w:t>Product Page</w:t>
            </w:r>
          </w:p>
        </w:tc>
        <w:tc>
          <w:tcPr>
            <w:tcW w:w="7984" w:type="dxa"/>
            <w:tcBorders>
              <w:bottom w:val="single" w:sz="2" w:space="0" w:color="BFBFBF" w:themeColor="background1" w:themeShade="BF"/>
            </w:tcBorders>
          </w:tcPr>
          <w:p w:rsidR="00951AC3" w:rsidRPr="009C06C8" w:rsidRDefault="00EB3082" w:rsidP="00576889">
            <w:pPr>
              <w:jc w:val="both"/>
            </w:pPr>
            <w:r w:rsidRPr="00EB3082">
              <w:t>http://www.gearmo.com/shop/usb-2-0-to-serial-professional-2port-converter/</w:t>
            </w:r>
          </w:p>
        </w:tc>
      </w:tr>
    </w:tbl>
    <w:p w:rsidR="00252F98" w:rsidRDefault="00252F98" w:rsidP="00FB2BF1"/>
    <w:sectPr w:rsidR="00252F98" w:rsidSect="00FE5F8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880" w:h="16820" w:code="1"/>
      <w:pgMar w:top="720" w:right="720" w:bottom="576" w:left="720" w:header="720" w:footer="8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82" w:rsidRDefault="00EB3082" w:rsidP="00F46F26">
      <w:r>
        <w:separator/>
      </w:r>
    </w:p>
  </w:endnote>
  <w:endnote w:type="continuationSeparator" w:id="0">
    <w:p w:rsidR="00EB3082" w:rsidRDefault="00EB3082" w:rsidP="00F4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43" w:type="dxa"/>
        <w:left w:w="115" w:type="dxa"/>
        <w:right w:w="115" w:type="dxa"/>
      </w:tblCellMar>
      <w:tblLook w:val="04A0"/>
    </w:tblPr>
    <w:tblGrid>
      <w:gridCol w:w="3715"/>
      <w:gridCol w:w="5220"/>
      <w:gridCol w:w="1495"/>
    </w:tblGrid>
    <w:tr w:rsidR="00EB3082" w:rsidTr="00AC3295">
      <w:tc>
        <w:tcPr>
          <w:tcW w:w="3715" w:type="dxa"/>
          <w:vAlign w:val="center"/>
        </w:tcPr>
        <w:p w:rsidR="00EB3082" w:rsidRDefault="00EB3082" w:rsidP="00AC3295">
          <w:pPr>
            <w:pStyle w:val="Footer"/>
          </w:pPr>
          <w:proofErr w:type="spellStart"/>
          <w:r w:rsidRPr="007C7140">
            <w:rPr>
              <w:color w:val="FF0000"/>
              <w:sz w:val="16"/>
              <w:szCs w:val="16"/>
            </w:rPr>
            <w:t>GearMo</w:t>
          </w:r>
          <w:proofErr w:type="spellEnd"/>
          <w:r>
            <w:rPr>
              <w:color w:val="FF0000"/>
              <w:sz w:val="16"/>
              <w:szCs w:val="16"/>
            </w:rPr>
            <w:t xml:space="preserve"> </w:t>
          </w:r>
          <w:r w:rsidRPr="007C7140">
            <w:rPr>
              <w:color w:val="616262"/>
              <w:sz w:val="16"/>
              <w:szCs w:val="16"/>
            </w:rPr>
            <w:t>5120 110th Ave North</w:t>
          </w:r>
          <w:r>
            <w:rPr>
              <w:color w:val="616262"/>
              <w:sz w:val="16"/>
              <w:szCs w:val="16"/>
            </w:rPr>
            <w:t xml:space="preserve">, </w:t>
          </w:r>
          <w:r w:rsidRPr="007C7140">
            <w:rPr>
              <w:color w:val="616262"/>
              <w:sz w:val="16"/>
              <w:szCs w:val="16"/>
            </w:rPr>
            <w:t>Clearwater, FL 33760</w:t>
          </w:r>
        </w:p>
      </w:tc>
      <w:tc>
        <w:tcPr>
          <w:tcW w:w="5220" w:type="dxa"/>
          <w:vAlign w:val="center"/>
        </w:tcPr>
        <w:p w:rsidR="00EB3082" w:rsidRDefault="00EB3082" w:rsidP="00AC3295">
          <w:pPr>
            <w:pStyle w:val="Footer"/>
            <w:jc w:val="center"/>
          </w:pPr>
          <w:r w:rsidRPr="007C7140">
            <w:rPr>
              <w:color w:val="616262"/>
              <w:sz w:val="16"/>
              <w:szCs w:val="16"/>
            </w:rPr>
            <w:t>Tel: 727-209-1300</w:t>
          </w:r>
          <w:r>
            <w:rPr>
              <w:color w:val="616262"/>
              <w:sz w:val="16"/>
              <w:szCs w:val="16"/>
            </w:rPr>
            <w:t xml:space="preserve"> | </w:t>
          </w:r>
          <w:r w:rsidRPr="007C7140">
            <w:rPr>
              <w:color w:val="616262"/>
              <w:sz w:val="16"/>
              <w:szCs w:val="16"/>
            </w:rPr>
            <w:t>Fax: 727-209-1302</w:t>
          </w:r>
          <w:r>
            <w:rPr>
              <w:color w:val="616262"/>
              <w:sz w:val="16"/>
              <w:szCs w:val="16"/>
            </w:rPr>
            <w:t xml:space="preserve"> | </w:t>
          </w:r>
          <w:r w:rsidRPr="007C7140">
            <w:rPr>
              <w:color w:val="616262"/>
              <w:sz w:val="16"/>
              <w:szCs w:val="16"/>
            </w:rPr>
            <w:t>email: support@gearmo.com</w:t>
          </w:r>
        </w:p>
      </w:tc>
      <w:tc>
        <w:tcPr>
          <w:tcW w:w="1495" w:type="dxa"/>
          <w:vAlign w:val="center"/>
        </w:tcPr>
        <w:p w:rsidR="00EB3082" w:rsidRPr="007C7140" w:rsidRDefault="00EB3082" w:rsidP="00AC3295">
          <w:pPr>
            <w:pStyle w:val="Footer"/>
            <w:jc w:val="right"/>
            <w:rPr>
              <w:sz w:val="16"/>
              <w:szCs w:val="16"/>
            </w:rPr>
          </w:pPr>
          <w:r w:rsidRPr="007C7140">
            <w:rPr>
              <w:color w:val="616262"/>
              <w:sz w:val="16"/>
              <w:szCs w:val="16"/>
            </w:rPr>
            <w:t>www.gearmo.com</w:t>
          </w:r>
        </w:p>
      </w:tc>
    </w:tr>
  </w:tbl>
  <w:p w:rsidR="00EB3082" w:rsidRDefault="00EB3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43" w:type="dxa"/>
        <w:left w:w="115" w:type="dxa"/>
        <w:right w:w="115" w:type="dxa"/>
      </w:tblCellMar>
      <w:tblLook w:val="04A0"/>
    </w:tblPr>
    <w:tblGrid>
      <w:gridCol w:w="3476"/>
      <w:gridCol w:w="3477"/>
      <w:gridCol w:w="3477"/>
    </w:tblGrid>
    <w:tr w:rsidR="00EB3082" w:rsidTr="006F2D73">
      <w:tc>
        <w:tcPr>
          <w:tcW w:w="3476" w:type="dxa"/>
          <w:vAlign w:val="center"/>
        </w:tcPr>
        <w:p w:rsidR="00EB3082" w:rsidRPr="007C7140" w:rsidRDefault="00EB3082" w:rsidP="00576889">
          <w:pPr>
            <w:pStyle w:val="Footer"/>
            <w:rPr>
              <w:color w:val="FF0000"/>
              <w:sz w:val="16"/>
              <w:szCs w:val="16"/>
            </w:rPr>
          </w:pPr>
          <w:proofErr w:type="spellStart"/>
          <w:r w:rsidRPr="007C7140">
            <w:rPr>
              <w:color w:val="FF0000"/>
              <w:sz w:val="16"/>
              <w:szCs w:val="16"/>
            </w:rPr>
            <w:t>GearMo</w:t>
          </w:r>
          <w:proofErr w:type="spellEnd"/>
        </w:p>
        <w:p w:rsidR="00EB3082" w:rsidRPr="007C7140" w:rsidRDefault="00EB3082" w:rsidP="00576889">
          <w:pPr>
            <w:pStyle w:val="Footer"/>
            <w:rPr>
              <w:color w:val="616262"/>
              <w:sz w:val="16"/>
              <w:szCs w:val="16"/>
            </w:rPr>
          </w:pPr>
          <w:r w:rsidRPr="007C7140">
            <w:rPr>
              <w:color w:val="616262"/>
              <w:sz w:val="16"/>
              <w:szCs w:val="16"/>
            </w:rPr>
            <w:t>5120 110th Ave North</w:t>
          </w:r>
        </w:p>
        <w:p w:rsidR="00EB3082" w:rsidRDefault="00EB3082" w:rsidP="00576889">
          <w:pPr>
            <w:pStyle w:val="Footer"/>
          </w:pPr>
          <w:r w:rsidRPr="007C7140">
            <w:rPr>
              <w:color w:val="616262"/>
              <w:sz w:val="16"/>
              <w:szCs w:val="16"/>
            </w:rPr>
            <w:t>Clearwater, FL 33760</w:t>
          </w:r>
        </w:p>
      </w:tc>
      <w:tc>
        <w:tcPr>
          <w:tcW w:w="3477" w:type="dxa"/>
          <w:vAlign w:val="center"/>
        </w:tcPr>
        <w:p w:rsidR="00EB3082" w:rsidRPr="007C7140" w:rsidRDefault="00EB3082" w:rsidP="00576889">
          <w:pPr>
            <w:pStyle w:val="Footer"/>
            <w:jc w:val="center"/>
            <w:rPr>
              <w:color w:val="616262"/>
              <w:sz w:val="16"/>
              <w:szCs w:val="16"/>
            </w:rPr>
          </w:pPr>
          <w:r w:rsidRPr="007C7140">
            <w:rPr>
              <w:color w:val="616262"/>
              <w:sz w:val="16"/>
              <w:szCs w:val="16"/>
            </w:rPr>
            <w:t>Tel: 727-209-1300</w:t>
          </w:r>
        </w:p>
        <w:p w:rsidR="00EB3082" w:rsidRPr="007C7140" w:rsidRDefault="00EB3082" w:rsidP="00576889">
          <w:pPr>
            <w:pStyle w:val="Footer"/>
            <w:jc w:val="center"/>
            <w:rPr>
              <w:color w:val="616262"/>
              <w:sz w:val="16"/>
              <w:szCs w:val="16"/>
            </w:rPr>
          </w:pPr>
          <w:r w:rsidRPr="007C7140">
            <w:rPr>
              <w:color w:val="616262"/>
              <w:sz w:val="16"/>
              <w:szCs w:val="16"/>
            </w:rPr>
            <w:t>Fax: 727-209-1302</w:t>
          </w:r>
        </w:p>
        <w:p w:rsidR="00EB3082" w:rsidRDefault="00EB3082" w:rsidP="00576889">
          <w:pPr>
            <w:pStyle w:val="Footer"/>
            <w:jc w:val="center"/>
          </w:pPr>
          <w:r w:rsidRPr="007C7140">
            <w:rPr>
              <w:color w:val="616262"/>
              <w:sz w:val="16"/>
              <w:szCs w:val="16"/>
            </w:rPr>
            <w:t>email: support@gearmo.com</w:t>
          </w:r>
        </w:p>
      </w:tc>
      <w:tc>
        <w:tcPr>
          <w:tcW w:w="3477" w:type="dxa"/>
          <w:vAlign w:val="center"/>
        </w:tcPr>
        <w:p w:rsidR="00EB3082" w:rsidRPr="007C7140" w:rsidRDefault="00EB3082" w:rsidP="00576889">
          <w:pPr>
            <w:pStyle w:val="Footer"/>
            <w:jc w:val="right"/>
            <w:rPr>
              <w:sz w:val="16"/>
              <w:szCs w:val="16"/>
            </w:rPr>
          </w:pPr>
          <w:r w:rsidRPr="007C7140">
            <w:rPr>
              <w:color w:val="616262"/>
              <w:sz w:val="16"/>
              <w:szCs w:val="16"/>
            </w:rPr>
            <w:t>www.gearmo.com</w:t>
          </w:r>
        </w:p>
      </w:tc>
    </w:tr>
  </w:tbl>
  <w:p w:rsidR="00EB3082" w:rsidRDefault="00EB30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43" w:type="dxa"/>
        <w:left w:w="115" w:type="dxa"/>
        <w:right w:w="115" w:type="dxa"/>
      </w:tblCellMar>
      <w:tblLook w:val="04A0"/>
    </w:tblPr>
    <w:tblGrid>
      <w:gridCol w:w="3715"/>
      <w:gridCol w:w="5220"/>
      <w:gridCol w:w="1495"/>
    </w:tblGrid>
    <w:tr w:rsidR="00EB3082" w:rsidTr="00681E11">
      <w:tc>
        <w:tcPr>
          <w:tcW w:w="3715" w:type="dxa"/>
          <w:vAlign w:val="center"/>
        </w:tcPr>
        <w:p w:rsidR="00EB3082" w:rsidRDefault="00EB3082" w:rsidP="00681E11">
          <w:pPr>
            <w:pStyle w:val="Footer"/>
          </w:pPr>
          <w:proofErr w:type="spellStart"/>
          <w:r w:rsidRPr="007C7140">
            <w:rPr>
              <w:color w:val="FF0000"/>
              <w:sz w:val="16"/>
              <w:szCs w:val="16"/>
            </w:rPr>
            <w:t>GearMo</w:t>
          </w:r>
          <w:proofErr w:type="spellEnd"/>
          <w:r>
            <w:rPr>
              <w:color w:val="FF0000"/>
              <w:sz w:val="16"/>
              <w:szCs w:val="16"/>
            </w:rPr>
            <w:t xml:space="preserve"> </w:t>
          </w:r>
          <w:r w:rsidRPr="007C7140">
            <w:rPr>
              <w:color w:val="616262"/>
              <w:sz w:val="16"/>
              <w:szCs w:val="16"/>
            </w:rPr>
            <w:t>5120 110th Ave North</w:t>
          </w:r>
          <w:r>
            <w:rPr>
              <w:color w:val="616262"/>
              <w:sz w:val="16"/>
              <w:szCs w:val="16"/>
            </w:rPr>
            <w:t xml:space="preserve">, </w:t>
          </w:r>
          <w:r w:rsidRPr="007C7140">
            <w:rPr>
              <w:color w:val="616262"/>
              <w:sz w:val="16"/>
              <w:szCs w:val="16"/>
            </w:rPr>
            <w:t>Clearwater, FL 33760</w:t>
          </w:r>
        </w:p>
      </w:tc>
      <w:tc>
        <w:tcPr>
          <w:tcW w:w="5220" w:type="dxa"/>
          <w:vAlign w:val="center"/>
        </w:tcPr>
        <w:p w:rsidR="00EB3082" w:rsidRDefault="00EB3082" w:rsidP="00A72AE8">
          <w:pPr>
            <w:pStyle w:val="Footer"/>
            <w:jc w:val="center"/>
          </w:pPr>
          <w:r w:rsidRPr="007C7140">
            <w:rPr>
              <w:color w:val="616262"/>
              <w:sz w:val="16"/>
              <w:szCs w:val="16"/>
            </w:rPr>
            <w:t>Tel: 727-209-1300</w:t>
          </w:r>
          <w:r>
            <w:rPr>
              <w:color w:val="616262"/>
              <w:sz w:val="16"/>
              <w:szCs w:val="16"/>
            </w:rPr>
            <w:t xml:space="preserve"> | </w:t>
          </w:r>
          <w:r w:rsidRPr="007C7140">
            <w:rPr>
              <w:color w:val="616262"/>
              <w:sz w:val="16"/>
              <w:szCs w:val="16"/>
            </w:rPr>
            <w:t>Fax: 727-209-1302</w:t>
          </w:r>
          <w:r>
            <w:rPr>
              <w:color w:val="616262"/>
              <w:sz w:val="16"/>
              <w:szCs w:val="16"/>
            </w:rPr>
            <w:t xml:space="preserve"> | </w:t>
          </w:r>
          <w:r w:rsidRPr="007C7140">
            <w:rPr>
              <w:color w:val="616262"/>
              <w:sz w:val="16"/>
              <w:szCs w:val="16"/>
            </w:rPr>
            <w:t>email: support@gearmo.com</w:t>
          </w:r>
        </w:p>
      </w:tc>
      <w:tc>
        <w:tcPr>
          <w:tcW w:w="1495" w:type="dxa"/>
          <w:vAlign w:val="center"/>
        </w:tcPr>
        <w:p w:rsidR="00EB3082" w:rsidRPr="007C7140" w:rsidRDefault="00EB3082" w:rsidP="007C7140">
          <w:pPr>
            <w:pStyle w:val="Footer"/>
            <w:jc w:val="right"/>
            <w:rPr>
              <w:sz w:val="16"/>
              <w:szCs w:val="16"/>
            </w:rPr>
          </w:pPr>
          <w:r w:rsidRPr="007C7140">
            <w:rPr>
              <w:color w:val="616262"/>
              <w:sz w:val="16"/>
              <w:szCs w:val="16"/>
            </w:rPr>
            <w:t>www.gearmo.com</w:t>
          </w:r>
        </w:p>
      </w:tc>
    </w:tr>
  </w:tbl>
  <w:p w:rsidR="00EB3082" w:rsidRDefault="00EB3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82" w:rsidRDefault="00EB3082" w:rsidP="00F46F26">
      <w:r>
        <w:separator/>
      </w:r>
    </w:p>
  </w:footnote>
  <w:footnote w:type="continuationSeparator" w:id="0">
    <w:p w:rsidR="00EB3082" w:rsidRDefault="00EB3082" w:rsidP="00F4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1C3F60"/>
      </w:tblBorders>
      <w:tblCellMar>
        <w:left w:w="115" w:type="dxa"/>
        <w:right w:w="115" w:type="dxa"/>
      </w:tblCellMar>
      <w:tblLook w:val="04A0"/>
    </w:tblPr>
    <w:tblGrid>
      <w:gridCol w:w="615"/>
      <w:gridCol w:w="7490"/>
      <w:gridCol w:w="2565"/>
    </w:tblGrid>
    <w:tr w:rsidR="00EB3082" w:rsidRPr="0025191F" w:rsidTr="00576889">
      <w:trPr>
        <w:trHeight w:val="414"/>
      </w:trPr>
      <w:tc>
        <w:tcPr>
          <w:tcW w:w="288" w:type="pct"/>
          <w:tcBorders>
            <w:top w:val="single" w:sz="4" w:space="0" w:color="FD2B3D"/>
            <w:left w:val="single" w:sz="4" w:space="0" w:color="FD2B3D"/>
            <w:bottom w:val="single" w:sz="4" w:space="0" w:color="FD2B3D"/>
            <w:right w:val="single" w:sz="4" w:space="0" w:color="FD2B3D"/>
          </w:tcBorders>
          <w:shd w:val="clear" w:color="auto" w:fill="FD2B3D"/>
          <w:vAlign w:val="center"/>
        </w:tcPr>
        <w:p w:rsidR="00EB3082" w:rsidRPr="001D2A82" w:rsidRDefault="00EB3082" w:rsidP="00576889">
          <w:pPr>
            <w:jc w:val="center"/>
            <w:rPr>
              <w:rFonts w:eastAsia="Cambria"/>
              <w:b/>
              <w:color w:val="FFFFFF" w:themeColor="background1"/>
            </w:rPr>
          </w:pPr>
          <w:r w:rsidRPr="001D2A82">
            <w:rPr>
              <w:b/>
              <w:color w:val="FFFFFF" w:themeColor="background1"/>
            </w:rPr>
            <w:fldChar w:fldCharType="begin"/>
          </w:r>
          <w:r w:rsidRPr="001D2A82">
            <w:rPr>
              <w:b/>
              <w:color w:val="FFFFFF" w:themeColor="background1"/>
            </w:rPr>
            <w:instrText xml:space="preserve"> PAGE   \* MERGEFORMAT </w:instrText>
          </w:r>
          <w:r w:rsidRPr="001D2A82">
            <w:rPr>
              <w:b/>
              <w:color w:val="FFFFFF" w:themeColor="background1"/>
            </w:rPr>
            <w:fldChar w:fldCharType="separate"/>
          </w:r>
          <w:r w:rsidR="002314CE">
            <w:rPr>
              <w:b/>
              <w:noProof/>
              <w:color w:val="FFFFFF" w:themeColor="background1"/>
            </w:rPr>
            <w:t>2</w:t>
          </w:r>
          <w:r w:rsidRPr="001D2A82">
            <w:rPr>
              <w:b/>
              <w:color w:val="FFFFFF" w:themeColor="background1"/>
            </w:rPr>
            <w:fldChar w:fldCharType="end"/>
          </w:r>
        </w:p>
      </w:tc>
      <w:tc>
        <w:tcPr>
          <w:tcW w:w="3510" w:type="pct"/>
          <w:tcBorders>
            <w:left w:val="single" w:sz="4" w:space="0" w:color="FD2B3D"/>
            <w:bottom w:val="single" w:sz="4" w:space="0" w:color="FD2B3D"/>
          </w:tcBorders>
          <w:vAlign w:val="bottom"/>
        </w:tcPr>
        <w:p w:rsidR="00EB3082" w:rsidRPr="009E1D8A" w:rsidRDefault="00EB3082" w:rsidP="00576889">
          <w:pPr>
            <w:rPr>
              <w:rFonts w:eastAsia="Cambria"/>
              <w:b/>
              <w:smallCaps/>
              <w:color w:val="595959" w:themeColor="text1" w:themeTint="A6"/>
            </w:rPr>
          </w:pPr>
          <w:r>
            <w:rPr>
              <w:b/>
              <w:smallCaps/>
              <w:color w:val="FD2B3D"/>
            </w:rPr>
            <w:t>Data Sheet</w:t>
          </w:r>
        </w:p>
      </w:tc>
      <w:tc>
        <w:tcPr>
          <w:tcW w:w="1202" w:type="pct"/>
          <w:tcBorders>
            <w:bottom w:val="single" w:sz="4" w:space="0" w:color="FD2B3D"/>
          </w:tcBorders>
        </w:tcPr>
        <w:p w:rsidR="00EB3082" w:rsidRPr="0025191F" w:rsidRDefault="00EB3082" w:rsidP="00576889">
          <w:pPr>
            <w:jc w:val="right"/>
            <w:rPr>
              <w:rFonts w:eastAsia="Cambria"/>
              <w:color w:val="595959" w:themeColor="text1" w:themeTint="A6"/>
            </w:rPr>
          </w:pPr>
          <w:r>
            <w:rPr>
              <w:rFonts w:eastAsia="Cambria"/>
              <w:noProof/>
              <w:color w:val="595959" w:themeColor="text1" w:themeTint="A6"/>
            </w:rPr>
            <w:drawing>
              <wp:inline distT="0" distB="0" distL="0" distR="0">
                <wp:extent cx="1019598" cy="237743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gearmo_logo1-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001" cy="249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3082" w:rsidRDefault="00EB3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1C3F60"/>
      </w:tblBorders>
      <w:tblCellMar>
        <w:left w:w="115" w:type="dxa"/>
        <w:right w:w="115" w:type="dxa"/>
      </w:tblCellMar>
      <w:tblLook w:val="04A0"/>
    </w:tblPr>
    <w:tblGrid>
      <w:gridCol w:w="2091"/>
      <w:gridCol w:w="7964"/>
      <w:gridCol w:w="615"/>
    </w:tblGrid>
    <w:tr w:rsidR="00EB3082" w:rsidRPr="0025191F" w:rsidTr="00576889">
      <w:trPr>
        <w:trHeight w:val="441"/>
      </w:trPr>
      <w:tc>
        <w:tcPr>
          <w:tcW w:w="980" w:type="pct"/>
          <w:tcBorders>
            <w:bottom w:val="single" w:sz="4" w:space="0" w:color="FD2B3D"/>
          </w:tcBorders>
          <w:vAlign w:val="center"/>
        </w:tcPr>
        <w:p w:rsidR="00EB3082" w:rsidRPr="007B7F10" w:rsidRDefault="00EB3082" w:rsidP="00576889">
          <w:pPr>
            <w:rPr>
              <w:rFonts w:eastAsia="Cambria"/>
              <w:b/>
              <w:color w:val="595959" w:themeColor="text1" w:themeTint="A6"/>
            </w:rPr>
          </w:pPr>
          <w:r>
            <w:rPr>
              <w:rFonts w:eastAsia="Cambria"/>
              <w:noProof/>
              <w:color w:val="595959" w:themeColor="text1" w:themeTint="A6"/>
            </w:rPr>
            <w:drawing>
              <wp:inline distT="0" distB="0" distL="0" distR="0">
                <wp:extent cx="1019598" cy="237743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gearmo_logo1-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001" cy="249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2" w:type="pct"/>
          <w:tcBorders>
            <w:bottom w:val="single" w:sz="4" w:space="0" w:color="FD2B3D"/>
            <w:right w:val="single" w:sz="4" w:space="0" w:color="FD2B3D"/>
          </w:tcBorders>
          <w:vAlign w:val="bottom"/>
        </w:tcPr>
        <w:p w:rsidR="00EB3082" w:rsidRPr="009E1D8A" w:rsidRDefault="00EB3082" w:rsidP="00576889">
          <w:pPr>
            <w:jc w:val="right"/>
            <w:rPr>
              <w:rFonts w:eastAsia="Cambria"/>
              <w:b/>
              <w:smallCaps/>
              <w:color w:val="595959" w:themeColor="text1" w:themeTint="A6"/>
            </w:rPr>
          </w:pPr>
          <w:r>
            <w:rPr>
              <w:b/>
              <w:smallCaps/>
              <w:color w:val="FD2B3D"/>
            </w:rPr>
            <w:t>Data Sheet</w:t>
          </w:r>
        </w:p>
      </w:tc>
      <w:tc>
        <w:tcPr>
          <w:tcW w:w="288" w:type="pct"/>
          <w:tcBorders>
            <w:top w:val="single" w:sz="4" w:space="0" w:color="FD2B3D"/>
            <w:left w:val="single" w:sz="4" w:space="0" w:color="FD2B3D"/>
            <w:bottom w:val="single" w:sz="4" w:space="0" w:color="FD2B3D"/>
            <w:right w:val="single" w:sz="4" w:space="0" w:color="FD2B3D"/>
          </w:tcBorders>
          <w:shd w:val="clear" w:color="auto" w:fill="FD2B3D"/>
          <w:vAlign w:val="center"/>
        </w:tcPr>
        <w:p w:rsidR="00EB3082" w:rsidRPr="00670E98" w:rsidRDefault="00EB3082" w:rsidP="00576889">
          <w:pPr>
            <w:jc w:val="center"/>
            <w:rPr>
              <w:rFonts w:eastAsia="Cambria"/>
              <w:color w:val="FFFFFF" w:themeColor="background1"/>
            </w:rPr>
          </w:pPr>
          <w:r w:rsidRPr="00670E98">
            <w:rPr>
              <w:b/>
              <w:color w:val="FFFFFF" w:themeColor="background1"/>
            </w:rPr>
            <w:fldChar w:fldCharType="begin"/>
          </w:r>
          <w:r w:rsidRPr="00670E98">
            <w:rPr>
              <w:b/>
              <w:color w:val="FFFFFF" w:themeColor="background1"/>
            </w:rPr>
            <w:instrText xml:space="preserve"> PAGE   \* MERGEFORMAT </w:instrText>
          </w:r>
          <w:r w:rsidRPr="00670E98">
            <w:rPr>
              <w:b/>
              <w:color w:val="FFFFFF" w:themeColor="background1"/>
            </w:rPr>
            <w:fldChar w:fldCharType="separate"/>
          </w:r>
          <w:r>
            <w:rPr>
              <w:b/>
              <w:noProof/>
              <w:color w:val="FFFFFF" w:themeColor="background1"/>
            </w:rPr>
            <w:t>3</w:t>
          </w:r>
          <w:r w:rsidRPr="00670E98">
            <w:rPr>
              <w:b/>
              <w:color w:val="FFFFFF" w:themeColor="background1"/>
            </w:rPr>
            <w:fldChar w:fldCharType="end"/>
          </w:r>
        </w:p>
      </w:tc>
    </w:tr>
  </w:tbl>
  <w:p w:rsidR="00EB3082" w:rsidRDefault="00EB3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AC7"/>
    <w:multiLevelType w:val="hybridMultilevel"/>
    <w:tmpl w:val="5D44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6F26"/>
    <w:rsid w:val="00034B33"/>
    <w:rsid w:val="00035234"/>
    <w:rsid w:val="00035416"/>
    <w:rsid w:val="00036D7D"/>
    <w:rsid w:val="00040456"/>
    <w:rsid w:val="00054336"/>
    <w:rsid w:val="00056008"/>
    <w:rsid w:val="00060FD6"/>
    <w:rsid w:val="00061074"/>
    <w:rsid w:val="00081F1B"/>
    <w:rsid w:val="000858EF"/>
    <w:rsid w:val="000A0AEA"/>
    <w:rsid w:val="000B199A"/>
    <w:rsid w:val="000B7C20"/>
    <w:rsid w:val="000C410C"/>
    <w:rsid w:val="000C7C20"/>
    <w:rsid w:val="000D6A44"/>
    <w:rsid w:val="0010526C"/>
    <w:rsid w:val="00181001"/>
    <w:rsid w:val="001968C1"/>
    <w:rsid w:val="001C3740"/>
    <w:rsid w:val="001C77F9"/>
    <w:rsid w:val="001D584C"/>
    <w:rsid w:val="001E2DAD"/>
    <w:rsid w:val="001E6389"/>
    <w:rsid w:val="001F2449"/>
    <w:rsid w:val="00203634"/>
    <w:rsid w:val="002306F1"/>
    <w:rsid w:val="002314CE"/>
    <w:rsid w:val="0023323A"/>
    <w:rsid w:val="00237B1C"/>
    <w:rsid w:val="00243EF5"/>
    <w:rsid w:val="00252F98"/>
    <w:rsid w:val="002C5EA2"/>
    <w:rsid w:val="002C7C55"/>
    <w:rsid w:val="002E5930"/>
    <w:rsid w:val="002E6017"/>
    <w:rsid w:val="002F1253"/>
    <w:rsid w:val="002F6B4F"/>
    <w:rsid w:val="0030214C"/>
    <w:rsid w:val="00307991"/>
    <w:rsid w:val="00327EE0"/>
    <w:rsid w:val="003301CA"/>
    <w:rsid w:val="0033138F"/>
    <w:rsid w:val="00346FB8"/>
    <w:rsid w:val="00351EE6"/>
    <w:rsid w:val="00357146"/>
    <w:rsid w:val="003615FF"/>
    <w:rsid w:val="00383565"/>
    <w:rsid w:val="003B1EE5"/>
    <w:rsid w:val="003B46F7"/>
    <w:rsid w:val="003F2189"/>
    <w:rsid w:val="004159B6"/>
    <w:rsid w:val="00445E5C"/>
    <w:rsid w:val="00466CC3"/>
    <w:rsid w:val="004D7265"/>
    <w:rsid w:val="004E2D59"/>
    <w:rsid w:val="004F6490"/>
    <w:rsid w:val="00523687"/>
    <w:rsid w:val="00536F86"/>
    <w:rsid w:val="0053766E"/>
    <w:rsid w:val="0054250C"/>
    <w:rsid w:val="00546A25"/>
    <w:rsid w:val="005572A5"/>
    <w:rsid w:val="00576889"/>
    <w:rsid w:val="005A28F7"/>
    <w:rsid w:val="005A4E78"/>
    <w:rsid w:val="005D4A81"/>
    <w:rsid w:val="0060531C"/>
    <w:rsid w:val="006256BB"/>
    <w:rsid w:val="0065389A"/>
    <w:rsid w:val="00681E11"/>
    <w:rsid w:val="006843C0"/>
    <w:rsid w:val="006B4EF8"/>
    <w:rsid w:val="006B62D4"/>
    <w:rsid w:val="006B7379"/>
    <w:rsid w:val="006C3730"/>
    <w:rsid w:val="006D586B"/>
    <w:rsid w:val="006E2857"/>
    <w:rsid w:val="006F2D73"/>
    <w:rsid w:val="006F57A8"/>
    <w:rsid w:val="0075473E"/>
    <w:rsid w:val="00764CFA"/>
    <w:rsid w:val="0077414E"/>
    <w:rsid w:val="007B7457"/>
    <w:rsid w:val="007C7140"/>
    <w:rsid w:val="007D6D01"/>
    <w:rsid w:val="007F6262"/>
    <w:rsid w:val="00812B67"/>
    <w:rsid w:val="00830509"/>
    <w:rsid w:val="00840BA9"/>
    <w:rsid w:val="0084184E"/>
    <w:rsid w:val="00857DFC"/>
    <w:rsid w:val="008647D8"/>
    <w:rsid w:val="00896D98"/>
    <w:rsid w:val="008A173B"/>
    <w:rsid w:val="008A58B5"/>
    <w:rsid w:val="008C4EA6"/>
    <w:rsid w:val="008D65C1"/>
    <w:rsid w:val="0090228D"/>
    <w:rsid w:val="00904D05"/>
    <w:rsid w:val="00905EBE"/>
    <w:rsid w:val="009429EA"/>
    <w:rsid w:val="00950C7B"/>
    <w:rsid w:val="00951AC3"/>
    <w:rsid w:val="0095633E"/>
    <w:rsid w:val="00956CBE"/>
    <w:rsid w:val="009A733B"/>
    <w:rsid w:val="009E2299"/>
    <w:rsid w:val="009E26ED"/>
    <w:rsid w:val="009E79CF"/>
    <w:rsid w:val="009F05BC"/>
    <w:rsid w:val="009F4553"/>
    <w:rsid w:val="00A03A0D"/>
    <w:rsid w:val="00A1164E"/>
    <w:rsid w:val="00A22CCB"/>
    <w:rsid w:val="00A25254"/>
    <w:rsid w:val="00A309E3"/>
    <w:rsid w:val="00A4342D"/>
    <w:rsid w:val="00A72AE8"/>
    <w:rsid w:val="00A7538D"/>
    <w:rsid w:val="00A762C9"/>
    <w:rsid w:val="00A82008"/>
    <w:rsid w:val="00A94485"/>
    <w:rsid w:val="00AA0336"/>
    <w:rsid w:val="00AA445B"/>
    <w:rsid w:val="00AC3295"/>
    <w:rsid w:val="00B15DB3"/>
    <w:rsid w:val="00B20218"/>
    <w:rsid w:val="00B50832"/>
    <w:rsid w:val="00B76E24"/>
    <w:rsid w:val="00B81226"/>
    <w:rsid w:val="00B8621A"/>
    <w:rsid w:val="00BA1F66"/>
    <w:rsid w:val="00BE4722"/>
    <w:rsid w:val="00BF73CD"/>
    <w:rsid w:val="00BF7429"/>
    <w:rsid w:val="00C34A4A"/>
    <w:rsid w:val="00C64BFF"/>
    <w:rsid w:val="00C823C7"/>
    <w:rsid w:val="00C90B98"/>
    <w:rsid w:val="00CD6E1D"/>
    <w:rsid w:val="00CE41D4"/>
    <w:rsid w:val="00CF230E"/>
    <w:rsid w:val="00CF2DE4"/>
    <w:rsid w:val="00D373E9"/>
    <w:rsid w:val="00D40AF7"/>
    <w:rsid w:val="00D67C2E"/>
    <w:rsid w:val="00D77D58"/>
    <w:rsid w:val="00DB126E"/>
    <w:rsid w:val="00DC18A1"/>
    <w:rsid w:val="00DC7D41"/>
    <w:rsid w:val="00DD2E4D"/>
    <w:rsid w:val="00E427CD"/>
    <w:rsid w:val="00E54D3C"/>
    <w:rsid w:val="00E57248"/>
    <w:rsid w:val="00E772AA"/>
    <w:rsid w:val="00E90DFE"/>
    <w:rsid w:val="00EA771A"/>
    <w:rsid w:val="00EB3082"/>
    <w:rsid w:val="00EC2002"/>
    <w:rsid w:val="00EE7F1F"/>
    <w:rsid w:val="00F213FB"/>
    <w:rsid w:val="00F251DE"/>
    <w:rsid w:val="00F32164"/>
    <w:rsid w:val="00F41099"/>
    <w:rsid w:val="00F43816"/>
    <w:rsid w:val="00F46F26"/>
    <w:rsid w:val="00F642AD"/>
    <w:rsid w:val="00F65916"/>
    <w:rsid w:val="00F70362"/>
    <w:rsid w:val="00F80CDE"/>
    <w:rsid w:val="00FA5D51"/>
    <w:rsid w:val="00FB2BF1"/>
    <w:rsid w:val="00FC437F"/>
    <w:rsid w:val="00FE0EC6"/>
    <w:rsid w:val="00FE4E9D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26"/>
  </w:style>
  <w:style w:type="paragraph" w:styleId="Footer">
    <w:name w:val="footer"/>
    <w:basedOn w:val="Normal"/>
    <w:link w:val="FooterChar"/>
    <w:uiPriority w:val="99"/>
    <w:unhideWhenUsed/>
    <w:rsid w:val="00F46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26"/>
  </w:style>
  <w:style w:type="paragraph" w:customStyle="1" w:styleId="Title0">
    <w:name w:val="Title0"/>
    <w:next w:val="Normal"/>
    <w:qFormat/>
    <w:rsid w:val="00181001"/>
    <w:rPr>
      <w:rFonts w:ascii="Calibri" w:eastAsiaTheme="minorEastAsia" w:hAnsi="Calibri"/>
      <w:b/>
      <w:color w:val="FFFFFF" w:themeColor="background1"/>
      <w:sz w:val="36"/>
    </w:rPr>
  </w:style>
  <w:style w:type="paragraph" w:customStyle="1" w:styleId="Title1">
    <w:name w:val="Title1"/>
    <w:next w:val="Normal"/>
    <w:qFormat/>
    <w:rsid w:val="00181001"/>
    <w:rPr>
      <w:rFonts w:ascii="Calibri" w:eastAsiaTheme="minorEastAsia" w:hAnsi="Calibri"/>
      <w:b/>
      <w:color w:val="FFFFFF" w:themeColor="background1"/>
      <w:sz w:val="52"/>
    </w:rPr>
  </w:style>
  <w:style w:type="character" w:styleId="Hyperlink">
    <w:name w:val="Hyperlink"/>
    <w:basedOn w:val="DefaultParagraphFont"/>
    <w:uiPriority w:val="99"/>
    <w:unhideWhenUsed/>
    <w:rsid w:val="00E90DFE"/>
    <w:rPr>
      <w:color w:val="0563C1" w:themeColor="hyperlink"/>
      <w:u w:val="single"/>
    </w:rPr>
  </w:style>
  <w:style w:type="paragraph" w:customStyle="1" w:styleId="HeaderTextLink">
    <w:name w:val="HeaderTextLink"/>
    <w:basedOn w:val="Normal"/>
    <w:qFormat/>
    <w:rsid w:val="00E90DFE"/>
    <w:rPr>
      <w:rFonts w:ascii="Calibri" w:eastAsiaTheme="minorEastAsia" w:hAnsi="Calibri"/>
      <w:b/>
      <w:color w:val="FFFFFF" w:themeColor="background1"/>
      <w:sz w:val="28"/>
    </w:rPr>
  </w:style>
  <w:style w:type="table" w:styleId="TableGrid">
    <w:name w:val="Table Grid"/>
    <w:basedOn w:val="TableNormal"/>
    <w:uiPriority w:val="59"/>
    <w:rsid w:val="009A733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67"/>
    <w:pPr>
      <w:ind w:left="720"/>
      <w:contextualSpacing/>
    </w:pPr>
    <w:rPr>
      <w:rFonts w:ascii="Calibri" w:eastAsiaTheme="minorEastAsia" w:hAnsi="Calibri"/>
      <w:sz w:val="20"/>
    </w:rPr>
  </w:style>
  <w:style w:type="table" w:customStyle="1" w:styleId="CGTable1">
    <w:name w:val="CGTable1"/>
    <w:basedOn w:val="TableNormal"/>
    <w:uiPriority w:val="99"/>
    <w:rsid w:val="00812B67"/>
    <w:rPr>
      <w:rFonts w:ascii="Calibri" w:eastAsiaTheme="minorEastAsia" w:hAnsi="Calibri"/>
      <w:sz w:val="20"/>
    </w:rPr>
    <w:tblPr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FD2B3D"/>
          <w:left w:val="single" w:sz="4" w:space="0" w:color="FD2B3D"/>
          <w:bottom w:val="single" w:sz="4" w:space="0" w:color="FD2B3D"/>
          <w:right w:val="single" w:sz="4" w:space="0" w:color="FD2B3D"/>
          <w:insideH w:val="single" w:sz="4" w:space="0" w:color="FD2B3D"/>
          <w:insideV w:val="single" w:sz="4" w:space="0" w:color="FD2B3D"/>
          <w:tl2br w:val="nil"/>
          <w:tr2bl w:val="nil"/>
        </w:tcBorders>
        <w:shd w:val="clear" w:color="auto" w:fill="FD2B3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7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armo.com/shop/usb-2-0-to-serial-professional-2port-converter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gearmo.com/shop/usb-2-0-to-serial-professional-2port-converter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1948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</vt:lpstr>
    </vt:vector>
  </TitlesOfParts>
  <Company/>
  <LinksUpToDate>false</LinksUpToDate>
  <CharactersWithSpaces>2227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</dc:title>
  <dc:creator>Gearmo</dc:creator>
  <cp:lastModifiedBy>bob</cp:lastModifiedBy>
  <cp:revision>2</cp:revision>
  <cp:lastPrinted>2017-11-17T18:46:00Z</cp:lastPrinted>
  <dcterms:created xsi:type="dcterms:W3CDTF">2017-11-27T20:37:00Z</dcterms:created>
  <dcterms:modified xsi:type="dcterms:W3CDTF">2017-11-27T20:37:00Z</dcterms:modified>
</cp:coreProperties>
</file>